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CB" w:rsidRPr="005932CB" w:rsidRDefault="005932CB" w:rsidP="005932CB">
      <w:pPr>
        <w:keepNext/>
        <w:widowControl/>
        <w:shd w:val="clear" w:color="auto" w:fill="FFFFFF"/>
        <w:jc w:val="center"/>
        <w:outlineLvl w:val="2"/>
        <w:rPr>
          <w:rFonts w:ascii="inherit" w:eastAsia="微软雅黑" w:hAnsi="inherit" w:cs="Helvetica" w:hint="eastAsia"/>
          <w:color w:val="595959"/>
          <w:kern w:val="0"/>
          <w:sz w:val="44"/>
          <w:szCs w:val="44"/>
        </w:rPr>
      </w:pPr>
      <w:r w:rsidRPr="005932CB">
        <w:rPr>
          <w:rFonts w:ascii="inherit" w:eastAsia="微软雅黑" w:hAnsi="inherit" w:cs="Helvetica"/>
          <w:color w:val="595959"/>
          <w:kern w:val="0"/>
          <w:sz w:val="44"/>
          <w:szCs w:val="44"/>
        </w:rPr>
        <w:t>安全保卫专业委员会工作规则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4"/>
          <w:szCs w:val="24"/>
        </w:rPr>
      </w:pP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4"/>
          <w:szCs w:val="24"/>
        </w:rPr>
        <w:t>   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4"/>
          <w:szCs w:val="24"/>
        </w:rPr>
        <w:t>      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 xml:space="preserve"> （中国银行业协会</w:t>
      </w:r>
      <w:r w:rsidRPr="005932CB">
        <w:rPr>
          <w:rFonts w:ascii="微软雅黑" w:eastAsia="微软雅黑" w:hAnsi="微软雅黑" w:cs="Helvetica" w:hint="eastAsia"/>
          <w:color w:val="595959"/>
          <w:sz w:val="28"/>
          <w:szCs w:val="28"/>
        </w:rPr>
        <w:t>2014年5月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版）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    第一章 总则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第一条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为明确中国银行业协会安全保卫专业委员会(以下简称安保委员会)的工作职责,保障其有序、高效、务实地开展各项工作，根据《银行业协会工作指引》和《中国银行业协会章程》,制定本规则。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安保委员会是中国银行业协会（以下简称协会）领导下的专业工作组织,依照协会章程和本规则开展工作。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第三条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安保委员会宗旨是完善银行业安全保卫工作管理体系，推进银行业安保工作标准化、科学化、规范化，促进银行业安保机构交流合作，维护银行业和会员单位的合法权益。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第四条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安保委员会开展各项工作遵循公平公正、民主集中、为会员单位服务基本原则。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第二章 职责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第五条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安保委员会职责主要包括: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（一）依据国家和监管部门有关银行安全保卫工作的法律、法规，组织制定并推动贯彻落实安保工作自律公约及制度规范；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>    （二）依法维护会员的合法权益，调查、收集、反映成员单位安全保卫工作相关意见和建议，并与相关监管机构进行沟通反馈，争取政策支持；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（三）研究探索银行业安全保卫工作的机制建设，进一步推进会员单位对安全保卫工作新领域、新业务的了解和探索，促进安保工作标准化、科学化、规范化建设；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（四）与相关监管机构积极沟通协调，共同维护银行收押市场健康发展； 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（五）组织开展从业人员资格认证、安全保卫工作培训、专题论坛、课题研讨等工作，提升从业人员专业水平；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（六）组织研究国际银行业安全保卫体制和经验，促进银行业安全保卫工作的国际交流与合作；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（七）协助监管机构做好外部欺诈监测管理工作，建立银行同业防范外部欺诈案件的快速反应机制。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（八）完成协会或会员单位委托的其他事项。</w:t>
      </w:r>
    </w:p>
    <w:p w:rsidR="00A56BEF" w:rsidRDefault="00A56BEF" w:rsidP="005932CB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Helvetica" w:hint="eastAsi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第三章 成员单位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第六条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中国银行业协会的会员单位均可参加委员会；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第七条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中国银行业协会的会员单位经申请,承诺遵守本规则并指定代表部门,即可成为委员会成员单位。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第八条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成员单位享有以下权利: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(一)选举权、被选举权和表决权;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>    (二)提出会议议案的提案权;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(三)对委员会的工作进行监督,并提出意见和建议;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(四)成员单位应当享有的其他权利。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第九条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成员单位承担以下义务 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(一)遵守委员会工作规则及各项规章制度,执行全体会议及常务委员会决议;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(二)自觉维护委员会的合法权益和良好声誉;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(三)关心支持委员会工作,积极参加委员会各项活动;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(四)成员单位应当承担的其他义务。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    第四章 全体会议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安保委员会的最高权力机构为全体成员会议(以下简称全体会议),由安保委员会全体成员单位组成,具体由成员单位负责安全保卫工作的相关负责人组成。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第十一条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全体会议行使以下职责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(一)审定、修订及批准委员会的各项基本规章制度;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(二)选举主任单位及常务委员会成员单位(以下简称常委单位);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(三)审议委员会年度工作计划和工作报告;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(四)审议需由全体会议决定的其他事项。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第十二条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全体会议每年至少召开一次。经常务委员会或三分之一以上成员提议,可以召开临时会议。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第十三条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全体会议由常务委员会召集。召开全体会议,应当于会议召开七日前通知全体成员单位。全体会议可以根据需要邀请相关机构或部门列席。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第十四条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全体会议需三分之二以上成员参加方能召开。全体会议的议题由常委单位、成员单位提出,经主任或常务副主任审定。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第十五条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全体会议决议实行表决制,每一成员单位一票。特殊情况下,可以根据需要采取书面方式进行表决。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第十六条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全体会议决议需一半以上到会成员表决通过，方能生效。以书面方式进行的表决适用同样原则。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 xml:space="preserve"> 第五章 常务委员会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第十七条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安保委员会设常务委员会。常委单位由全体会议选举产生,每届任期三年,连选可以连任。常务委员会因工作需要可以决定增减常委单位。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第十八条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常务委员会行使以下职责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(一)召集全体会议并向全体会议报告工作;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(二)执行全体会议通过的决议;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(三)在全体会议闭幕期间,行使全体会议的职责;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(四)审定委员会基本工作制度和相关标准;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>    (五)组织协调、行业合作开展安全保卫相关活动；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(六)选聘办公室主任、副主任;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(七)负责全体会议授权的其他工作。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第十九条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常务委员会会议每年召开一次,需三分之二以上常务委员参加，方能召开。经委员会主任或三分之一以上常委单位提议,可以召开临时会议。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务委员会会议由委员会主任(常务副主任)召集、主持。主任(常务副主任)不能履行职务时,由副主任主持;召开常务委员会,应当于会议召开三日前，通知常委委员。常务委员会会议可以根据需要邀请相关机构或部门列席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第二十一条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常务委员会会议决议，实行表决制,每一常委单位一票。特殊情况下,可以根据需要采取书面方式进行表决。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第二十二条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常务委员会会议决议需一半以上到会成员表决通过，方能生效。以书面方式进行的表决适用同样原则。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第二十三条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常委会可根据银行业安全保卫工作实际需要邀请中国人民银行、银监会、公安部、工信部等与银行业安全保卫密切相关机构有关专家出席相关会议，聘请有关专家作为专家顾问。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第六章 安保委员会主任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第二十四条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 安保委员会设主任一人、常务副主任一人,副主任若干人。主任单位由协会专职副会长提名,副主任单位由主任单位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>提名,经常务委员会选举产生,每届任期三年,连选可以连任,原则上最长不超过两届。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主任和常务副主任人选从主任单位产生,由主任单位推荐;副主任人选从副主任单位产生,由副主任单位推荐。委员会主任由主任单位的高级管理层成员担任。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安保委员会主任、副主任选举产生后由协会理事会聘任,在协会理事会领导下主持安保委员会工作。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安保委员会主任、副主任同时为常务委员会主任、副主任。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第二十五条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 安保委员会主任行使以下职责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(一)主持召开全体会议和常务委员会会议;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(二)领导和组织委员会各项重要工作;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(三)向协会理事会和全体会议报告工作;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(四)履行协会理事会授予的其他职责。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第七章 办公室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第二十六条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安保委员会设办公室,负责日常事务。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办公室设在协会秘书处维权部，工作人员由主任行协同会员单位指派。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第二十七条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安保委员会办公室设主任一人,副主任若干人,主任由协会秘书处推荐,副主任由副主任单位推荐，主任、副主任均由常务委员会聘任。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lastRenderedPageBreak/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第二十八条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办公室行使以下职责: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(一)组织委员会履职;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(二)负责全体会议和常务委员会会议的组织工作; 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(三)具体落实全体会议和常务委员会会议的决议事项; 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(四)负责委员会日常管理工作;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 (五)负责全体会议和常务委员会会议交办的其他工作。</w:t>
      </w:r>
    </w:p>
    <w:p w:rsidR="00A56BEF" w:rsidRDefault="00A56BEF" w:rsidP="005932CB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Helvetica" w:hint="eastAsi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>   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 xml:space="preserve"> 第八章 附则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第二十九条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 本规则安保经委员会全体会议审议通过并报协会核准后生效。</w:t>
      </w:r>
    </w:p>
    <w:p w:rsidR="005932CB" w:rsidRPr="005932CB" w:rsidRDefault="005932CB" w:rsidP="005932CB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Helvetica"/>
          <w:color w:val="595959"/>
          <w:kern w:val="0"/>
          <w:sz w:val="28"/>
          <w:szCs w:val="28"/>
        </w:rPr>
      </w:pP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    </w:t>
      </w:r>
      <w:r w:rsidRPr="005932CB">
        <w:rPr>
          <w:rFonts w:ascii="宋体" w:eastAsia="宋体" w:hAnsi="宋体" w:cs="Helvetica" w:hint="eastAsia"/>
          <w:b/>
          <w:bCs/>
          <w:color w:val="595959"/>
          <w:kern w:val="0"/>
          <w:sz w:val="28"/>
          <w:szCs w:val="28"/>
        </w:rPr>
        <w:t>第三十条</w:t>
      </w:r>
      <w:r w:rsidRPr="005932CB">
        <w:rPr>
          <w:rFonts w:ascii="宋体" w:eastAsia="宋体" w:hAnsi="宋体" w:cs="Helvetica" w:hint="eastAsia"/>
          <w:color w:val="595959"/>
          <w:kern w:val="0"/>
          <w:sz w:val="28"/>
          <w:szCs w:val="28"/>
        </w:rPr>
        <w:t xml:space="preserve">  本规则由安保委员会负责修改和解释。</w:t>
      </w:r>
    </w:p>
    <w:sectPr w:rsidR="005932CB" w:rsidRPr="005932CB" w:rsidSect="00C6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B4" w:rsidRDefault="00B70CB4" w:rsidP="00A56BEF">
      <w:r>
        <w:separator/>
      </w:r>
    </w:p>
  </w:endnote>
  <w:endnote w:type="continuationSeparator" w:id="1">
    <w:p w:rsidR="00B70CB4" w:rsidRDefault="00B70CB4" w:rsidP="00A56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B4" w:rsidRDefault="00B70CB4" w:rsidP="00A56BEF">
      <w:r>
        <w:separator/>
      </w:r>
    </w:p>
  </w:footnote>
  <w:footnote w:type="continuationSeparator" w:id="1">
    <w:p w:rsidR="00B70CB4" w:rsidRDefault="00B70CB4" w:rsidP="00A56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2CB"/>
    <w:rsid w:val="005932CB"/>
    <w:rsid w:val="00A14040"/>
    <w:rsid w:val="00A56BEF"/>
    <w:rsid w:val="00B70CB4"/>
    <w:rsid w:val="00C6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BC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32CB"/>
    <w:pPr>
      <w:keepNext/>
      <w:widowControl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32CB"/>
    <w:rPr>
      <w:rFonts w:ascii="inherit" w:eastAsia="宋体" w:hAnsi="inherit" w:cs="宋体"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932CB"/>
    <w:rPr>
      <w:strike w:val="0"/>
      <w:dstrike w:val="0"/>
      <w:color w:val="428BCA"/>
      <w:u w:val="single"/>
      <w:effect w:val="none"/>
      <w:shd w:val="clear" w:color="auto" w:fill="auto"/>
    </w:rPr>
  </w:style>
  <w:style w:type="paragraph" w:styleId="a4">
    <w:name w:val="header"/>
    <w:basedOn w:val="a"/>
    <w:link w:val="Char"/>
    <w:uiPriority w:val="99"/>
    <w:semiHidden/>
    <w:unhideWhenUsed/>
    <w:rsid w:val="00A5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56B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56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56B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06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87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9567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66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3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8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5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5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2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7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7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5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2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1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6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4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7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26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0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9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36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459</Words>
  <Characters>2620</Characters>
  <Application>Microsoft Office Word</Application>
  <DocSecurity>0</DocSecurity>
  <Lines>21</Lines>
  <Paragraphs>6</Paragraphs>
  <ScaleCrop>false</ScaleCrop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2021-03-24T01:14:00Z</dcterms:created>
  <dcterms:modified xsi:type="dcterms:W3CDTF">2021-03-24T01:24:00Z</dcterms:modified>
</cp:coreProperties>
</file>