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14F" w:rsidRDefault="00E2314F" w:rsidP="00B86D56">
      <w:pPr>
        <w:spacing w:afterLines="100" w:after="312"/>
        <w:rPr>
          <w:sz w:val="24"/>
        </w:rPr>
      </w:pPr>
      <w:r>
        <w:rPr>
          <w:rFonts w:hint="eastAsia"/>
          <w:b/>
          <w:sz w:val="24"/>
        </w:rPr>
        <w:t>保密承诺函（格式）</w:t>
      </w:r>
    </w:p>
    <w:p w:rsidR="00E2314F" w:rsidRDefault="00E2314F" w:rsidP="00B86D56">
      <w:pPr>
        <w:spacing w:afterLines="100" w:after="312"/>
        <w:jc w:val="center"/>
        <w:rPr>
          <w:b/>
          <w:sz w:val="28"/>
          <w:szCs w:val="28"/>
        </w:rPr>
      </w:pPr>
      <w:r>
        <w:rPr>
          <w:rFonts w:hint="eastAsia"/>
          <w:b/>
          <w:sz w:val="28"/>
          <w:szCs w:val="28"/>
        </w:rPr>
        <w:t>保密承诺函</w:t>
      </w:r>
    </w:p>
    <w:p w:rsidR="00E2314F" w:rsidRDefault="00E2314F" w:rsidP="00B86D56">
      <w:pPr>
        <w:spacing w:afterLines="100" w:after="312"/>
        <w:rPr>
          <w:sz w:val="24"/>
        </w:rPr>
      </w:pPr>
      <w:r>
        <w:rPr>
          <w:rFonts w:hint="eastAsia"/>
          <w:sz w:val="24"/>
        </w:rPr>
        <w:t>致：</w:t>
      </w:r>
      <w:r w:rsidR="00A05EED">
        <w:rPr>
          <w:rFonts w:hint="eastAsia"/>
          <w:sz w:val="24"/>
        </w:rPr>
        <w:t>[</w:t>
      </w:r>
      <w:r w:rsidR="00A06A71">
        <w:rPr>
          <w:rFonts w:hint="eastAsia"/>
          <w:sz w:val="24"/>
        </w:rPr>
        <w:t>潜在的参加银行名称</w:t>
      </w:r>
      <w:r w:rsidR="00A05EED">
        <w:rPr>
          <w:rFonts w:hint="eastAsia"/>
          <w:sz w:val="24"/>
        </w:rPr>
        <w:t>]</w:t>
      </w:r>
    </w:p>
    <w:p w:rsidR="00E2314F" w:rsidRDefault="00E2314F" w:rsidP="00B86D56">
      <w:pPr>
        <w:spacing w:afterLines="100" w:after="312"/>
        <w:ind w:firstLineChars="200" w:firstLine="482"/>
        <w:rPr>
          <w:rFonts w:ascii="宋体" w:hAnsi="宋体"/>
          <w:b/>
          <w:sz w:val="24"/>
        </w:rPr>
      </w:pPr>
      <w:r>
        <w:rPr>
          <w:rFonts w:ascii="宋体" w:hAnsi="宋体" w:hint="eastAsia"/>
          <w:b/>
          <w:sz w:val="24"/>
        </w:rPr>
        <w:t>鉴于：</w:t>
      </w:r>
    </w:p>
    <w:p w:rsidR="00E2314F" w:rsidRDefault="00E2314F" w:rsidP="00580229">
      <w:pPr>
        <w:numPr>
          <w:ilvl w:val="0"/>
          <w:numId w:val="8"/>
        </w:numPr>
        <w:spacing w:afterLines="100" w:after="312"/>
        <w:ind w:leftChars="216" w:left="851" w:hanging="397"/>
        <w:rPr>
          <w:rFonts w:hAnsi="宋体"/>
          <w:sz w:val="24"/>
        </w:rPr>
      </w:pPr>
      <w:r>
        <w:rPr>
          <w:rFonts w:hAnsi="宋体" w:hint="eastAsia"/>
          <w:sz w:val="24"/>
        </w:rPr>
        <w:t>我行</w:t>
      </w:r>
      <w:r w:rsidR="009555CB">
        <w:rPr>
          <w:rFonts w:hAnsi="宋体" w:hint="eastAsia"/>
          <w:sz w:val="24"/>
        </w:rPr>
        <w:t>[</w:t>
      </w:r>
      <w:r w:rsidR="00A06A71">
        <w:rPr>
          <w:rFonts w:hAnsi="宋体"/>
          <w:sz w:val="24"/>
        </w:rPr>
        <w:t>牵头行名称</w:t>
      </w:r>
      <w:r w:rsidR="009555CB">
        <w:rPr>
          <w:rFonts w:hAnsi="宋体" w:hint="eastAsia"/>
          <w:sz w:val="24"/>
        </w:rPr>
        <w:t>]</w:t>
      </w:r>
      <w:r w:rsidR="00A06A71">
        <w:rPr>
          <w:rFonts w:hAnsi="宋体"/>
          <w:sz w:val="24"/>
        </w:rPr>
        <w:t>已</w:t>
      </w:r>
      <w:r>
        <w:rPr>
          <w:rFonts w:hAnsi="宋体" w:hint="eastAsia"/>
          <w:sz w:val="24"/>
        </w:rPr>
        <w:t>受</w:t>
      </w:r>
      <w:r w:rsidR="009555CB">
        <w:rPr>
          <w:rFonts w:hAnsi="宋体" w:hint="eastAsia"/>
          <w:sz w:val="24"/>
        </w:rPr>
        <w:t>[</w:t>
      </w:r>
      <w:r w:rsidR="00A06A71">
        <w:rPr>
          <w:rFonts w:hAnsi="宋体" w:hint="eastAsia"/>
          <w:sz w:val="24"/>
        </w:rPr>
        <w:t>借款人名称</w:t>
      </w:r>
      <w:r w:rsidR="009555CB">
        <w:rPr>
          <w:rFonts w:hAnsi="宋体" w:hint="eastAsia"/>
          <w:sz w:val="24"/>
        </w:rPr>
        <w:t>]</w:t>
      </w:r>
      <w:r>
        <w:rPr>
          <w:rFonts w:hAnsi="宋体" w:hint="eastAsia"/>
          <w:sz w:val="24"/>
        </w:rPr>
        <w:t>（以下称“</w:t>
      </w:r>
      <w:r w:rsidRPr="00A06A71">
        <w:rPr>
          <w:rFonts w:hAnsi="宋体" w:hint="eastAsia"/>
          <w:b/>
          <w:sz w:val="24"/>
        </w:rPr>
        <w:t>借款人</w:t>
      </w:r>
      <w:r>
        <w:rPr>
          <w:rFonts w:hAnsi="宋体" w:hint="eastAsia"/>
          <w:sz w:val="24"/>
        </w:rPr>
        <w:t>”）委托，就</w:t>
      </w:r>
      <w:r w:rsidR="009555CB">
        <w:rPr>
          <w:rFonts w:hAnsi="宋体" w:hint="eastAsia"/>
          <w:sz w:val="24"/>
        </w:rPr>
        <w:t>[</w:t>
      </w:r>
      <w:r w:rsidR="007775B9">
        <w:rPr>
          <w:rFonts w:hAnsi="宋体" w:hint="eastAsia"/>
          <w:sz w:val="24"/>
        </w:rPr>
        <w:t>贷款安排描述</w:t>
      </w:r>
      <w:r w:rsidR="009555CB">
        <w:rPr>
          <w:rFonts w:hAnsi="宋体" w:hint="eastAsia"/>
          <w:sz w:val="24"/>
        </w:rPr>
        <w:t>]</w:t>
      </w:r>
      <w:r>
        <w:rPr>
          <w:rFonts w:hAnsi="宋体" w:hint="eastAsia"/>
          <w:sz w:val="24"/>
        </w:rPr>
        <w:t>（以下称“</w:t>
      </w:r>
      <w:r w:rsidRPr="007775B9">
        <w:rPr>
          <w:rFonts w:hAnsi="宋体" w:hint="eastAsia"/>
          <w:b/>
          <w:sz w:val="24"/>
        </w:rPr>
        <w:t>本贷款</w:t>
      </w:r>
      <w:r>
        <w:rPr>
          <w:rFonts w:hAnsi="宋体" w:hint="eastAsia"/>
          <w:sz w:val="24"/>
        </w:rPr>
        <w:t>”）组织</w:t>
      </w:r>
      <w:r w:rsidR="00236DF3">
        <w:rPr>
          <w:rFonts w:hAnsi="宋体"/>
          <w:sz w:val="24"/>
        </w:rPr>
        <w:t>银团贷款</w:t>
      </w:r>
      <w:r w:rsidR="00236DF3">
        <w:rPr>
          <w:rFonts w:hAnsi="宋体" w:hint="eastAsia"/>
          <w:sz w:val="24"/>
        </w:rPr>
        <w:t>；</w:t>
      </w:r>
    </w:p>
    <w:p w:rsidR="00E2314F" w:rsidRDefault="00E2314F" w:rsidP="00580229">
      <w:pPr>
        <w:numPr>
          <w:ilvl w:val="0"/>
          <w:numId w:val="8"/>
        </w:numPr>
        <w:spacing w:afterLines="100" w:after="312"/>
        <w:ind w:leftChars="216" w:left="851" w:hanging="397"/>
        <w:rPr>
          <w:rFonts w:ascii="宋体" w:hAnsi="宋体"/>
          <w:sz w:val="24"/>
        </w:rPr>
      </w:pPr>
      <w:r>
        <w:rPr>
          <w:rFonts w:hAnsi="宋体" w:hint="eastAsia"/>
          <w:sz w:val="24"/>
        </w:rPr>
        <w:t>为使贵行了解本贷款、并就是否参加本贷款银团作出决策，本行或借款人已向或将向贵行披露有关借款人、本贷款等相关</w:t>
      </w:r>
      <w:r>
        <w:rPr>
          <w:rFonts w:ascii="宋体" w:hAnsi="宋体" w:hint="eastAsia"/>
          <w:sz w:val="24"/>
        </w:rPr>
        <w:t>事宜的保密信息（以下称“</w:t>
      </w:r>
      <w:r w:rsidRPr="007775B9">
        <w:rPr>
          <w:rFonts w:ascii="宋体" w:hAnsi="宋体" w:hint="eastAsia"/>
          <w:b/>
          <w:sz w:val="24"/>
        </w:rPr>
        <w:t>保密信息</w:t>
      </w:r>
      <w:r>
        <w:rPr>
          <w:rFonts w:ascii="宋体" w:hAnsi="宋体" w:hint="eastAsia"/>
          <w:sz w:val="24"/>
        </w:rPr>
        <w:t>”</w:t>
      </w:r>
      <w:r>
        <w:rPr>
          <w:rFonts w:ascii="宋体" w:hAnsi="宋体"/>
          <w:sz w:val="24"/>
        </w:rPr>
        <w:t>）</w:t>
      </w:r>
      <w:r>
        <w:rPr>
          <w:rFonts w:ascii="宋体" w:hAnsi="宋体" w:hint="eastAsia"/>
          <w:sz w:val="24"/>
        </w:rPr>
        <w:t>。</w:t>
      </w:r>
    </w:p>
    <w:p w:rsidR="00E2314F" w:rsidRPr="00F765ED" w:rsidRDefault="00E2314F" w:rsidP="00B86D56">
      <w:pPr>
        <w:spacing w:afterLines="100" w:after="312"/>
        <w:ind w:firstLineChars="200" w:firstLine="480"/>
        <w:rPr>
          <w:rFonts w:ascii="宋体" w:hAnsi="宋体"/>
          <w:sz w:val="24"/>
        </w:rPr>
      </w:pPr>
      <w:r>
        <w:rPr>
          <w:rFonts w:ascii="宋体" w:hAnsi="宋体" w:hint="eastAsia"/>
          <w:sz w:val="24"/>
        </w:rPr>
        <w:t>为妥善保</w:t>
      </w:r>
      <w:r w:rsidR="007775B9">
        <w:rPr>
          <w:rFonts w:ascii="宋体" w:hAnsi="宋体" w:hint="eastAsia"/>
          <w:sz w:val="24"/>
        </w:rPr>
        <w:t>护保密信息，请贵行按法律法规以及本函的下列要求履行对保密信息的保密义务</w:t>
      </w:r>
      <w:r>
        <w:rPr>
          <w:rFonts w:ascii="宋体" w:hAnsi="宋体" w:hint="eastAsia"/>
          <w:sz w:val="24"/>
        </w:rPr>
        <w:t>：</w:t>
      </w:r>
      <w:r w:rsidR="00CB427A" w:rsidRPr="00F765ED">
        <w:rPr>
          <w:rFonts w:ascii="宋体" w:hAnsi="宋体"/>
          <w:sz w:val="24"/>
        </w:rPr>
        <w:t xml:space="preserve"> </w:t>
      </w:r>
    </w:p>
    <w:p w:rsidR="00E2314F" w:rsidRDefault="00E2314F" w:rsidP="00B86D56">
      <w:pPr>
        <w:numPr>
          <w:ilvl w:val="0"/>
          <w:numId w:val="11"/>
        </w:numPr>
        <w:spacing w:afterLines="100" w:after="312"/>
        <w:jc w:val="center"/>
        <w:rPr>
          <w:sz w:val="24"/>
        </w:rPr>
      </w:pPr>
      <w:r>
        <w:rPr>
          <w:rFonts w:hAnsi="宋体"/>
          <w:b/>
          <w:sz w:val="24"/>
        </w:rPr>
        <w:t>定义</w:t>
      </w:r>
    </w:p>
    <w:p w:rsidR="00592FA0" w:rsidRDefault="00E2314F" w:rsidP="00592FA0">
      <w:pPr>
        <w:numPr>
          <w:ilvl w:val="0"/>
          <w:numId w:val="12"/>
        </w:numPr>
        <w:spacing w:afterLines="100" w:after="312"/>
        <w:ind w:left="426" w:hanging="426"/>
        <w:rPr>
          <w:sz w:val="24"/>
        </w:rPr>
      </w:pPr>
      <w:r>
        <w:rPr>
          <w:rFonts w:hAnsi="宋体"/>
          <w:b/>
          <w:sz w:val="24"/>
        </w:rPr>
        <w:t>保密信息</w:t>
      </w:r>
      <w:r>
        <w:rPr>
          <w:rFonts w:hAnsi="宋体"/>
          <w:sz w:val="24"/>
        </w:rPr>
        <w:t>：</w:t>
      </w:r>
      <w:r>
        <w:rPr>
          <w:sz w:val="24"/>
        </w:rPr>
        <w:t>是指</w:t>
      </w:r>
      <w:r w:rsidR="004F1F14">
        <w:rPr>
          <w:rFonts w:hint="eastAsia"/>
          <w:sz w:val="24"/>
        </w:rPr>
        <w:t>贵行所获取的有关借款人及</w:t>
      </w:r>
      <w:r>
        <w:rPr>
          <w:rFonts w:hint="eastAsia"/>
          <w:sz w:val="24"/>
        </w:rPr>
        <w:t>本</w:t>
      </w:r>
      <w:r w:rsidR="004F1F14">
        <w:rPr>
          <w:rFonts w:hint="eastAsia"/>
          <w:sz w:val="24"/>
        </w:rPr>
        <w:t>贷款</w:t>
      </w:r>
      <w:r>
        <w:rPr>
          <w:rFonts w:hint="eastAsia"/>
          <w:sz w:val="24"/>
        </w:rPr>
        <w:t>的各种信息和资料，包括但不限于关于借款人</w:t>
      </w:r>
      <w:r w:rsidR="00265CB5">
        <w:rPr>
          <w:rFonts w:hint="eastAsia"/>
          <w:sz w:val="24"/>
        </w:rPr>
        <w:t>及本贷款</w:t>
      </w:r>
      <w:r>
        <w:rPr>
          <w:rFonts w:hint="eastAsia"/>
          <w:sz w:val="24"/>
        </w:rPr>
        <w:t>的基本情况、财务信息、产品信息、收入预测、担保人</w:t>
      </w:r>
      <w:r w:rsidR="00DC324E">
        <w:rPr>
          <w:rFonts w:hint="eastAsia"/>
          <w:sz w:val="24"/>
        </w:rPr>
        <w:t>及</w:t>
      </w:r>
      <w:r w:rsidR="00DC324E">
        <w:rPr>
          <w:rFonts w:hint="eastAsia"/>
          <w:sz w:val="24"/>
        </w:rPr>
        <w:t>/</w:t>
      </w:r>
      <w:r w:rsidR="00DC324E">
        <w:rPr>
          <w:rFonts w:hint="eastAsia"/>
          <w:sz w:val="24"/>
        </w:rPr>
        <w:t>或担保物的基本情况、</w:t>
      </w:r>
      <w:r>
        <w:rPr>
          <w:rFonts w:hint="eastAsia"/>
          <w:sz w:val="24"/>
        </w:rPr>
        <w:t>牵头行</w:t>
      </w:r>
      <w:r>
        <w:rPr>
          <w:rFonts w:hint="eastAsia"/>
          <w:sz w:val="24"/>
        </w:rPr>
        <w:t>/</w:t>
      </w:r>
      <w:r>
        <w:rPr>
          <w:rFonts w:hint="eastAsia"/>
          <w:sz w:val="24"/>
        </w:rPr>
        <w:t>联合牵头行</w:t>
      </w:r>
      <w:r>
        <w:rPr>
          <w:rFonts w:hint="eastAsia"/>
          <w:sz w:val="24"/>
        </w:rPr>
        <w:t>/</w:t>
      </w:r>
      <w:r w:rsidR="00A01E18">
        <w:rPr>
          <w:rFonts w:hint="eastAsia"/>
          <w:sz w:val="24"/>
        </w:rPr>
        <w:t>副牵头</w:t>
      </w:r>
      <w:r>
        <w:rPr>
          <w:rFonts w:hint="eastAsia"/>
          <w:sz w:val="24"/>
        </w:rPr>
        <w:t>行</w:t>
      </w:r>
      <w:r>
        <w:rPr>
          <w:rFonts w:hint="eastAsia"/>
          <w:sz w:val="24"/>
        </w:rPr>
        <w:t>/</w:t>
      </w:r>
      <w:r w:rsidR="00DC324E">
        <w:rPr>
          <w:rFonts w:hint="eastAsia"/>
          <w:sz w:val="24"/>
        </w:rPr>
        <w:t>代理行（如有）</w:t>
      </w:r>
      <w:r w:rsidR="00EC0569">
        <w:rPr>
          <w:rFonts w:hint="eastAsia"/>
          <w:sz w:val="24"/>
        </w:rPr>
        <w:t>的</w:t>
      </w:r>
      <w:r>
        <w:rPr>
          <w:rFonts w:hint="eastAsia"/>
          <w:sz w:val="24"/>
        </w:rPr>
        <w:t>基本情况、我行或有关咨询机构对本贷款所做出的分析等任何与本贷款有关的</w:t>
      </w:r>
      <w:r>
        <w:rPr>
          <w:sz w:val="24"/>
        </w:rPr>
        <w:t>信息</w:t>
      </w:r>
      <w:r>
        <w:rPr>
          <w:rFonts w:hint="eastAsia"/>
          <w:sz w:val="24"/>
        </w:rPr>
        <w:t>。</w:t>
      </w:r>
      <w:r w:rsidR="00617FB0">
        <w:rPr>
          <w:rFonts w:hint="eastAsia"/>
          <w:sz w:val="24"/>
        </w:rPr>
        <w:t>对</w:t>
      </w:r>
      <w:r>
        <w:rPr>
          <w:rFonts w:hint="eastAsia"/>
          <w:sz w:val="24"/>
        </w:rPr>
        <w:t>任何作为保密信息</w:t>
      </w:r>
      <w:r w:rsidR="00EC0569">
        <w:rPr>
          <w:rFonts w:hint="eastAsia"/>
          <w:sz w:val="24"/>
        </w:rPr>
        <w:t>而</w:t>
      </w:r>
      <w:r>
        <w:rPr>
          <w:rFonts w:hint="eastAsia"/>
          <w:sz w:val="24"/>
        </w:rPr>
        <w:t>披露的</w:t>
      </w:r>
      <w:r w:rsidR="00617FB0">
        <w:rPr>
          <w:rFonts w:hint="eastAsia"/>
          <w:sz w:val="24"/>
        </w:rPr>
        <w:t>信息而言</w:t>
      </w:r>
      <w:r>
        <w:rPr>
          <w:rFonts w:hint="eastAsia"/>
          <w:sz w:val="24"/>
        </w:rPr>
        <w:t>，</w:t>
      </w:r>
      <w:r w:rsidR="00617FB0">
        <w:rPr>
          <w:rFonts w:hint="eastAsia"/>
          <w:sz w:val="24"/>
        </w:rPr>
        <w:t>在进行</w:t>
      </w:r>
      <w:r>
        <w:rPr>
          <w:rFonts w:hint="eastAsia"/>
          <w:sz w:val="24"/>
        </w:rPr>
        <w:t>书面披露</w:t>
      </w:r>
      <w:r w:rsidR="00617FB0">
        <w:rPr>
          <w:rFonts w:hint="eastAsia"/>
          <w:sz w:val="24"/>
        </w:rPr>
        <w:t>时</w:t>
      </w:r>
      <w:r>
        <w:rPr>
          <w:rFonts w:hint="eastAsia"/>
          <w:sz w:val="24"/>
        </w:rPr>
        <w:t>应注明“保密”字样，</w:t>
      </w:r>
      <w:r w:rsidR="00617FB0">
        <w:rPr>
          <w:rFonts w:hint="eastAsia"/>
          <w:sz w:val="24"/>
        </w:rPr>
        <w:t>在进行</w:t>
      </w:r>
      <w:r>
        <w:rPr>
          <w:rFonts w:hint="eastAsia"/>
          <w:sz w:val="24"/>
        </w:rPr>
        <w:t>口头或其他形式披露</w:t>
      </w:r>
      <w:r w:rsidR="00617FB0">
        <w:rPr>
          <w:rFonts w:hint="eastAsia"/>
          <w:sz w:val="24"/>
        </w:rPr>
        <w:t>时则</w:t>
      </w:r>
      <w:r>
        <w:rPr>
          <w:rFonts w:hint="eastAsia"/>
          <w:sz w:val="24"/>
        </w:rPr>
        <w:t>应</w:t>
      </w:r>
      <w:r w:rsidR="00617FB0">
        <w:rPr>
          <w:rFonts w:hint="eastAsia"/>
          <w:sz w:val="24"/>
        </w:rPr>
        <w:t>提</w:t>
      </w:r>
      <w:r>
        <w:rPr>
          <w:rFonts w:hint="eastAsia"/>
          <w:sz w:val="24"/>
        </w:rPr>
        <w:t>前告知</w:t>
      </w:r>
      <w:r w:rsidR="00617FB0">
        <w:rPr>
          <w:rFonts w:hint="eastAsia"/>
          <w:sz w:val="24"/>
        </w:rPr>
        <w:t>披露对象</w:t>
      </w:r>
      <w:r>
        <w:rPr>
          <w:rFonts w:hint="eastAsia"/>
          <w:sz w:val="24"/>
        </w:rPr>
        <w:t>该等信息为保密信息，且在告知后</w:t>
      </w:r>
      <w:r>
        <w:rPr>
          <w:rFonts w:hint="eastAsia"/>
          <w:sz w:val="24"/>
        </w:rPr>
        <w:t>5</w:t>
      </w:r>
      <w:r w:rsidR="00EC0569">
        <w:rPr>
          <w:rFonts w:hint="eastAsia"/>
          <w:sz w:val="24"/>
        </w:rPr>
        <w:t>个营业</w:t>
      </w:r>
      <w:r>
        <w:rPr>
          <w:rFonts w:hint="eastAsia"/>
          <w:sz w:val="24"/>
        </w:rPr>
        <w:t>日内以书面形式</w:t>
      </w:r>
      <w:r w:rsidR="00EC0569">
        <w:rPr>
          <w:rFonts w:hint="eastAsia"/>
          <w:sz w:val="24"/>
        </w:rPr>
        <w:t>向披露对象</w:t>
      </w:r>
      <w:r>
        <w:rPr>
          <w:rFonts w:hint="eastAsia"/>
          <w:sz w:val="24"/>
        </w:rPr>
        <w:t>确认该等信息为保密信息。</w:t>
      </w:r>
    </w:p>
    <w:p w:rsidR="00E2314F" w:rsidRDefault="00E2314F" w:rsidP="00592FA0">
      <w:pPr>
        <w:numPr>
          <w:ilvl w:val="0"/>
          <w:numId w:val="12"/>
        </w:numPr>
        <w:spacing w:afterLines="100" w:after="312"/>
        <w:ind w:left="426" w:hanging="426"/>
        <w:rPr>
          <w:sz w:val="24"/>
        </w:rPr>
      </w:pPr>
      <w:r>
        <w:rPr>
          <w:rFonts w:hint="eastAsia"/>
          <w:sz w:val="24"/>
        </w:rPr>
        <w:t>下述信息不属于保密信息：</w:t>
      </w:r>
    </w:p>
    <w:p w:rsidR="00E2314F" w:rsidRDefault="00E2314F" w:rsidP="004B3F1A">
      <w:pPr>
        <w:numPr>
          <w:ilvl w:val="0"/>
          <w:numId w:val="10"/>
        </w:numPr>
        <w:spacing w:afterLines="100" w:after="312"/>
        <w:ind w:left="851" w:hanging="397"/>
        <w:rPr>
          <w:sz w:val="24"/>
        </w:rPr>
      </w:pPr>
      <w:r>
        <w:rPr>
          <w:rFonts w:hint="eastAsia"/>
          <w:sz w:val="24"/>
        </w:rPr>
        <w:t>在我行或借款人向贵行披露前，贵行已合法持有</w:t>
      </w:r>
      <w:r w:rsidR="00CB427A" w:rsidRPr="00CB427A">
        <w:rPr>
          <w:rFonts w:ascii="宋体" w:hAnsi="宋体" w:hint="eastAsia"/>
          <w:sz w:val="24"/>
        </w:rPr>
        <w:t>（包括</w:t>
      </w:r>
      <w:r w:rsidR="00104E83">
        <w:rPr>
          <w:rFonts w:ascii="宋体" w:hAnsi="宋体" w:hint="eastAsia"/>
          <w:sz w:val="24"/>
        </w:rPr>
        <w:t>贵行</w:t>
      </w:r>
      <w:r w:rsidR="00CB427A" w:rsidRPr="00CB427A">
        <w:rPr>
          <w:rFonts w:ascii="宋体" w:hAnsi="宋体" w:hint="eastAsia"/>
          <w:sz w:val="24"/>
        </w:rPr>
        <w:t>自行开发或</w:t>
      </w:r>
      <w:r w:rsidR="00104E83">
        <w:rPr>
          <w:rFonts w:ascii="宋体" w:hAnsi="宋体" w:hint="eastAsia"/>
          <w:sz w:val="24"/>
        </w:rPr>
        <w:t>第三方</w:t>
      </w:r>
      <w:r w:rsidR="00CB427A" w:rsidRPr="00CB427A">
        <w:rPr>
          <w:rFonts w:ascii="宋体" w:hAnsi="宋体" w:hint="eastAsia"/>
          <w:sz w:val="24"/>
        </w:rPr>
        <w:t>为贵行开发）</w:t>
      </w:r>
      <w:r>
        <w:rPr>
          <w:rFonts w:hint="eastAsia"/>
          <w:sz w:val="24"/>
        </w:rPr>
        <w:t>的信息；</w:t>
      </w:r>
    </w:p>
    <w:p w:rsidR="00E2314F" w:rsidRDefault="00E2314F" w:rsidP="00B86D56">
      <w:pPr>
        <w:numPr>
          <w:ilvl w:val="0"/>
          <w:numId w:val="10"/>
        </w:numPr>
        <w:spacing w:afterLines="100" w:after="312"/>
        <w:rPr>
          <w:color w:val="000000"/>
          <w:kern w:val="0"/>
          <w:sz w:val="24"/>
        </w:rPr>
      </w:pPr>
      <w:r>
        <w:rPr>
          <w:rFonts w:hint="eastAsia"/>
          <w:sz w:val="24"/>
        </w:rPr>
        <w:t>已进入公共领域或可从</w:t>
      </w:r>
      <w:r>
        <w:rPr>
          <w:rFonts w:hAnsi="宋体"/>
          <w:color w:val="000000"/>
          <w:kern w:val="0"/>
          <w:sz w:val="24"/>
        </w:rPr>
        <w:t>公开渠道获取</w:t>
      </w:r>
      <w:r>
        <w:rPr>
          <w:rFonts w:hAnsi="宋体" w:hint="eastAsia"/>
          <w:color w:val="000000"/>
          <w:kern w:val="0"/>
          <w:sz w:val="24"/>
        </w:rPr>
        <w:t>的信息</w:t>
      </w:r>
      <w:r>
        <w:rPr>
          <w:rFonts w:hAnsi="宋体"/>
          <w:color w:val="000000"/>
          <w:kern w:val="0"/>
          <w:sz w:val="24"/>
        </w:rPr>
        <w:t>；</w:t>
      </w:r>
    </w:p>
    <w:p w:rsidR="00E2314F" w:rsidRDefault="00E2314F" w:rsidP="00B86D56">
      <w:pPr>
        <w:numPr>
          <w:ilvl w:val="0"/>
          <w:numId w:val="10"/>
        </w:numPr>
        <w:spacing w:afterLines="100" w:after="312"/>
        <w:rPr>
          <w:rFonts w:hAnsi="宋体"/>
          <w:color w:val="000000"/>
          <w:kern w:val="0"/>
          <w:sz w:val="24"/>
        </w:rPr>
      </w:pPr>
      <w:r>
        <w:rPr>
          <w:rFonts w:hAnsi="宋体" w:hint="eastAsia"/>
          <w:color w:val="000000"/>
          <w:kern w:val="0"/>
          <w:sz w:val="24"/>
        </w:rPr>
        <w:t>在贵行</w:t>
      </w:r>
      <w:r w:rsidR="002B24B3">
        <w:rPr>
          <w:rFonts w:hAnsi="宋体" w:hint="eastAsia"/>
          <w:color w:val="000000"/>
          <w:kern w:val="0"/>
          <w:sz w:val="24"/>
        </w:rPr>
        <w:t>获得</w:t>
      </w:r>
      <w:r>
        <w:rPr>
          <w:rFonts w:hAnsi="宋体" w:hint="eastAsia"/>
          <w:color w:val="000000"/>
          <w:kern w:val="0"/>
          <w:sz w:val="24"/>
        </w:rPr>
        <w:t>保密信息后，非由于贵行的原因导致该信息为公众所知悉；</w:t>
      </w:r>
    </w:p>
    <w:p w:rsidR="00E2314F" w:rsidRPr="009E0EA7" w:rsidRDefault="00E2314F" w:rsidP="00B86D56">
      <w:pPr>
        <w:numPr>
          <w:ilvl w:val="0"/>
          <w:numId w:val="10"/>
        </w:numPr>
        <w:spacing w:afterLines="100" w:after="312"/>
        <w:rPr>
          <w:sz w:val="24"/>
        </w:rPr>
      </w:pPr>
      <w:r>
        <w:rPr>
          <w:rFonts w:hAnsi="宋体" w:hint="eastAsia"/>
          <w:color w:val="000000"/>
          <w:kern w:val="0"/>
          <w:sz w:val="24"/>
        </w:rPr>
        <w:t>贵行自不承担保密义务的</w:t>
      </w:r>
      <w:r>
        <w:rPr>
          <w:rFonts w:hAnsi="宋体"/>
          <w:color w:val="000000"/>
          <w:kern w:val="0"/>
          <w:sz w:val="24"/>
        </w:rPr>
        <w:t>第三方</w:t>
      </w:r>
      <w:r>
        <w:rPr>
          <w:rFonts w:hAnsi="宋体" w:hint="eastAsia"/>
          <w:color w:val="000000"/>
          <w:kern w:val="0"/>
          <w:sz w:val="24"/>
        </w:rPr>
        <w:t>处合法获取的信息。</w:t>
      </w:r>
    </w:p>
    <w:p w:rsidR="00E2314F" w:rsidRDefault="00E2314F" w:rsidP="00B86D56">
      <w:pPr>
        <w:numPr>
          <w:ilvl w:val="0"/>
          <w:numId w:val="11"/>
        </w:numPr>
        <w:spacing w:afterLines="100" w:after="312"/>
        <w:jc w:val="center"/>
        <w:rPr>
          <w:sz w:val="24"/>
        </w:rPr>
      </w:pPr>
      <w:r>
        <w:rPr>
          <w:rFonts w:hAnsi="宋体"/>
          <w:b/>
          <w:sz w:val="24"/>
        </w:rPr>
        <w:t>保密义务</w:t>
      </w:r>
    </w:p>
    <w:p w:rsidR="00CB027A" w:rsidRDefault="00E2314F" w:rsidP="0064429E">
      <w:pPr>
        <w:numPr>
          <w:ilvl w:val="0"/>
          <w:numId w:val="13"/>
        </w:numPr>
        <w:spacing w:afterLines="100" w:after="312"/>
        <w:rPr>
          <w:sz w:val="24"/>
        </w:rPr>
      </w:pPr>
      <w:r>
        <w:rPr>
          <w:rFonts w:hint="eastAsia"/>
          <w:sz w:val="24"/>
        </w:rPr>
        <w:t>贵行应承诺，保密信息仅用于</w:t>
      </w:r>
      <w:r w:rsidR="009555CB">
        <w:rPr>
          <w:rFonts w:hint="eastAsia"/>
          <w:sz w:val="24"/>
        </w:rPr>
        <w:t>[</w:t>
      </w:r>
      <w:r w:rsidR="002F2134" w:rsidRPr="002B00F2">
        <w:rPr>
          <w:rFonts w:hint="eastAsia"/>
          <w:sz w:val="24"/>
        </w:rPr>
        <w:t>对本贷款审查之目的</w:t>
      </w:r>
      <w:r w:rsidR="009555CB">
        <w:rPr>
          <w:rFonts w:hint="eastAsia"/>
          <w:sz w:val="24"/>
        </w:rPr>
        <w:t>]</w:t>
      </w:r>
      <w:r>
        <w:rPr>
          <w:rFonts w:hint="eastAsia"/>
          <w:sz w:val="24"/>
        </w:rPr>
        <w:t>。</w:t>
      </w:r>
    </w:p>
    <w:p w:rsidR="00CB027A" w:rsidRDefault="00E2314F" w:rsidP="0064429E">
      <w:pPr>
        <w:numPr>
          <w:ilvl w:val="0"/>
          <w:numId w:val="13"/>
        </w:numPr>
        <w:spacing w:afterLines="100" w:after="312"/>
        <w:rPr>
          <w:sz w:val="24"/>
        </w:rPr>
      </w:pPr>
      <w:bookmarkStart w:id="0" w:name="_GoBack"/>
      <w:bookmarkEnd w:id="0"/>
      <w:r>
        <w:rPr>
          <w:rFonts w:hint="eastAsia"/>
          <w:sz w:val="24"/>
        </w:rPr>
        <w:lastRenderedPageBreak/>
        <w:t>贵行应对</w:t>
      </w:r>
      <w:r>
        <w:rPr>
          <w:sz w:val="24"/>
        </w:rPr>
        <w:t>保密信息</w:t>
      </w:r>
      <w:r>
        <w:rPr>
          <w:rFonts w:hint="eastAsia"/>
          <w:sz w:val="24"/>
        </w:rPr>
        <w:t>妥善保密</w:t>
      </w:r>
      <w:r>
        <w:rPr>
          <w:sz w:val="24"/>
        </w:rPr>
        <w:t>，</w:t>
      </w:r>
      <w:r w:rsidR="00443C52">
        <w:rPr>
          <w:rFonts w:hint="eastAsia"/>
          <w:sz w:val="24"/>
        </w:rPr>
        <w:t>保密</w:t>
      </w:r>
      <w:r>
        <w:rPr>
          <w:sz w:val="24"/>
        </w:rPr>
        <w:t>的程度</w:t>
      </w:r>
      <w:r>
        <w:rPr>
          <w:rFonts w:hint="eastAsia"/>
          <w:sz w:val="24"/>
        </w:rPr>
        <w:t>应</w:t>
      </w:r>
      <w:r>
        <w:rPr>
          <w:sz w:val="24"/>
        </w:rPr>
        <w:t>不低于</w:t>
      </w:r>
      <w:r>
        <w:rPr>
          <w:rFonts w:hint="eastAsia"/>
          <w:sz w:val="24"/>
        </w:rPr>
        <w:t>贵行对自己的</w:t>
      </w:r>
      <w:r>
        <w:rPr>
          <w:sz w:val="24"/>
        </w:rPr>
        <w:t>保密信息</w:t>
      </w:r>
      <w:r>
        <w:rPr>
          <w:rFonts w:hint="eastAsia"/>
          <w:sz w:val="24"/>
        </w:rPr>
        <w:t>所采取的保密措施和审慎程度</w:t>
      </w:r>
      <w:r>
        <w:rPr>
          <w:sz w:val="24"/>
        </w:rPr>
        <w:t>。</w:t>
      </w:r>
    </w:p>
    <w:p w:rsidR="00CB027A" w:rsidRDefault="00E2314F" w:rsidP="0064429E">
      <w:pPr>
        <w:numPr>
          <w:ilvl w:val="0"/>
          <w:numId w:val="13"/>
        </w:numPr>
        <w:spacing w:afterLines="100" w:after="312"/>
        <w:rPr>
          <w:sz w:val="24"/>
        </w:rPr>
      </w:pPr>
      <w:r>
        <w:rPr>
          <w:rFonts w:hint="eastAsia"/>
          <w:sz w:val="24"/>
        </w:rPr>
        <w:t>仅贵行的下述人员可接触保密信息：</w:t>
      </w:r>
      <w:r w:rsidR="009555CB">
        <w:rPr>
          <w:rFonts w:hint="eastAsia"/>
          <w:sz w:val="24"/>
        </w:rPr>
        <w:t>[</w:t>
      </w:r>
      <w:r w:rsidR="002262AF" w:rsidRPr="002262AF">
        <w:rPr>
          <w:rFonts w:hint="eastAsia"/>
          <w:i/>
          <w:sz w:val="24"/>
        </w:rPr>
        <w:t>根据贷款项目及银行实际情况填写</w:t>
      </w:r>
      <w:r w:rsidR="009555CB">
        <w:rPr>
          <w:rFonts w:hint="eastAsia"/>
          <w:sz w:val="24"/>
        </w:rPr>
        <w:t>]</w:t>
      </w:r>
      <w:r>
        <w:rPr>
          <w:rFonts w:hint="eastAsia"/>
          <w:sz w:val="24"/>
        </w:rPr>
        <w:t>。本款所列人员应与贵行承担本保密承诺函</w:t>
      </w:r>
      <w:r w:rsidR="0064429E">
        <w:rPr>
          <w:rFonts w:hint="eastAsia"/>
          <w:sz w:val="24"/>
        </w:rPr>
        <w:t>项</w:t>
      </w:r>
      <w:r w:rsidR="00881FA8">
        <w:rPr>
          <w:rFonts w:hint="eastAsia"/>
          <w:sz w:val="24"/>
        </w:rPr>
        <w:t>下</w:t>
      </w:r>
      <w:r>
        <w:rPr>
          <w:rFonts w:hint="eastAsia"/>
          <w:sz w:val="24"/>
        </w:rPr>
        <w:t>同等的保密义务，且如该等人员违反保密义务，贵行应与该等人员承担连带责任。</w:t>
      </w:r>
    </w:p>
    <w:p w:rsidR="00452AF8" w:rsidRPr="00821AA3" w:rsidRDefault="00E2314F" w:rsidP="00821AA3">
      <w:pPr>
        <w:numPr>
          <w:ilvl w:val="0"/>
          <w:numId w:val="13"/>
        </w:numPr>
        <w:spacing w:afterLines="100" w:after="312"/>
        <w:rPr>
          <w:sz w:val="24"/>
        </w:rPr>
      </w:pPr>
      <w:r>
        <w:rPr>
          <w:rFonts w:ascii="宋体" w:hAnsi="宋体" w:cs="宋体" w:hint="eastAsia"/>
          <w:color w:val="000000"/>
          <w:kern w:val="0"/>
          <w:sz w:val="24"/>
        </w:rPr>
        <w:t>未经我行或借款人事先书面同意，贵行不得以任何方式使任何第三方知悉保密信息，也不得</w:t>
      </w:r>
      <w:r w:rsidR="00A8560D">
        <w:rPr>
          <w:rFonts w:ascii="宋体" w:hAnsi="宋体" w:cs="宋体" w:hint="eastAsia"/>
          <w:color w:val="000000"/>
          <w:kern w:val="0"/>
          <w:sz w:val="24"/>
        </w:rPr>
        <w:t>将保密信息用于除</w:t>
      </w:r>
      <w:r>
        <w:rPr>
          <w:rFonts w:ascii="宋体" w:hAnsi="宋体" w:cs="宋体" w:hint="eastAsia"/>
          <w:color w:val="000000"/>
          <w:kern w:val="0"/>
          <w:sz w:val="24"/>
        </w:rPr>
        <w:t>对本项目银团贷款</w:t>
      </w:r>
      <w:r w:rsidR="00A8560D">
        <w:rPr>
          <w:rFonts w:ascii="宋体" w:hAnsi="宋体" w:cs="宋体" w:hint="eastAsia"/>
          <w:color w:val="000000"/>
          <w:kern w:val="0"/>
          <w:sz w:val="24"/>
        </w:rPr>
        <w:t>进行</w:t>
      </w:r>
      <w:r>
        <w:rPr>
          <w:rFonts w:ascii="宋体" w:hAnsi="宋体" w:cs="宋体" w:hint="eastAsia"/>
          <w:color w:val="000000"/>
          <w:kern w:val="0"/>
          <w:sz w:val="24"/>
        </w:rPr>
        <w:t>审查之外</w:t>
      </w:r>
      <w:r w:rsidR="00A8560D">
        <w:rPr>
          <w:rFonts w:ascii="宋体" w:hAnsi="宋体" w:cs="宋体" w:hint="eastAsia"/>
          <w:color w:val="000000"/>
          <w:kern w:val="0"/>
          <w:sz w:val="24"/>
        </w:rPr>
        <w:t>的用途。</w:t>
      </w:r>
    </w:p>
    <w:p w:rsidR="00CB027A" w:rsidRDefault="00E2314F" w:rsidP="0064429E">
      <w:pPr>
        <w:numPr>
          <w:ilvl w:val="0"/>
          <w:numId w:val="13"/>
        </w:numPr>
        <w:spacing w:afterLines="100" w:after="312"/>
        <w:rPr>
          <w:sz w:val="24"/>
        </w:rPr>
      </w:pPr>
      <w:r>
        <w:rPr>
          <w:rFonts w:hint="eastAsia"/>
          <w:sz w:val="24"/>
        </w:rPr>
        <w:t>未经我行或借款人事先书面同意，贵行不得对保密信息的全部或任何部分进行复制。</w:t>
      </w:r>
    </w:p>
    <w:p w:rsidR="00E2314F" w:rsidRPr="00821AA3" w:rsidRDefault="00E2314F" w:rsidP="0064429E">
      <w:pPr>
        <w:numPr>
          <w:ilvl w:val="0"/>
          <w:numId w:val="13"/>
        </w:numPr>
        <w:spacing w:afterLines="100" w:after="312"/>
        <w:rPr>
          <w:sz w:val="24"/>
        </w:rPr>
      </w:pPr>
      <w:r>
        <w:rPr>
          <w:rFonts w:hAnsi="宋体" w:hint="eastAsia"/>
          <w:sz w:val="24"/>
        </w:rPr>
        <w:t>如基于</w:t>
      </w:r>
      <w:r>
        <w:rPr>
          <w:rFonts w:hAnsi="宋体"/>
          <w:sz w:val="24"/>
        </w:rPr>
        <w:t>法律、</w:t>
      </w:r>
      <w:r w:rsidR="00DE41B5">
        <w:rPr>
          <w:rFonts w:hAnsi="宋体" w:hint="eastAsia"/>
          <w:sz w:val="24"/>
        </w:rPr>
        <w:t>行政</w:t>
      </w:r>
      <w:r>
        <w:rPr>
          <w:rFonts w:hAnsi="宋体"/>
          <w:sz w:val="24"/>
        </w:rPr>
        <w:t>法规、</w:t>
      </w:r>
      <w:r w:rsidR="00DE41B5">
        <w:rPr>
          <w:rFonts w:hAnsi="宋体" w:hint="eastAsia"/>
          <w:sz w:val="24"/>
        </w:rPr>
        <w:t>司法</w:t>
      </w:r>
      <w:r>
        <w:rPr>
          <w:rFonts w:hAnsi="宋体"/>
          <w:sz w:val="24"/>
        </w:rPr>
        <w:t>判决</w:t>
      </w:r>
      <w:r w:rsidR="005E7E25">
        <w:rPr>
          <w:rFonts w:hAnsi="宋体" w:hint="eastAsia"/>
          <w:sz w:val="24"/>
        </w:rPr>
        <w:t>或</w:t>
      </w:r>
      <w:r>
        <w:rPr>
          <w:rFonts w:hAnsi="宋体"/>
          <w:sz w:val="24"/>
        </w:rPr>
        <w:t>裁定</w:t>
      </w:r>
      <w:r>
        <w:rPr>
          <w:rFonts w:hAnsi="宋体" w:hint="eastAsia"/>
          <w:sz w:val="24"/>
        </w:rPr>
        <w:t>或政府</w:t>
      </w:r>
      <w:r w:rsidR="005E7E25">
        <w:rPr>
          <w:rFonts w:hAnsi="宋体" w:hint="eastAsia"/>
          <w:sz w:val="24"/>
        </w:rPr>
        <w:t>机关</w:t>
      </w:r>
      <w:r w:rsidR="00214F6D">
        <w:rPr>
          <w:rFonts w:hAnsi="宋体" w:hint="eastAsia"/>
          <w:sz w:val="24"/>
        </w:rPr>
        <w:t>、监管机关</w:t>
      </w:r>
      <w:r w:rsidR="005E7E25">
        <w:rPr>
          <w:rFonts w:hAnsi="宋体" w:hint="eastAsia"/>
          <w:sz w:val="24"/>
        </w:rPr>
        <w:t>依法做出的强制性</w:t>
      </w:r>
      <w:r>
        <w:rPr>
          <w:rFonts w:hAnsi="宋体" w:hint="eastAsia"/>
          <w:sz w:val="24"/>
        </w:rPr>
        <w:t>要求必须披露保密信息时，</w:t>
      </w:r>
      <w:r w:rsidR="00A70EEF" w:rsidRPr="00EF396A">
        <w:rPr>
          <w:rFonts w:hAnsi="宋体" w:hint="eastAsia"/>
          <w:sz w:val="24"/>
        </w:rPr>
        <w:t>在不违反法律法规及有权机关要求的前提下，</w:t>
      </w:r>
      <w:r>
        <w:rPr>
          <w:rFonts w:hAnsi="宋体" w:hint="eastAsia"/>
          <w:sz w:val="24"/>
        </w:rPr>
        <w:t>贵行</w:t>
      </w:r>
      <w:r>
        <w:rPr>
          <w:rFonts w:hAnsi="宋体"/>
          <w:sz w:val="24"/>
        </w:rPr>
        <w:t>应当尽快通知</w:t>
      </w:r>
      <w:r>
        <w:rPr>
          <w:rFonts w:hAnsi="宋体" w:hint="eastAsia"/>
          <w:sz w:val="24"/>
        </w:rPr>
        <w:t>我行或借款人</w:t>
      </w:r>
      <w:r>
        <w:rPr>
          <w:rFonts w:hAnsi="宋体"/>
          <w:sz w:val="24"/>
        </w:rPr>
        <w:t>，</w:t>
      </w:r>
      <w:r>
        <w:rPr>
          <w:rFonts w:hAnsi="宋体" w:hint="eastAsia"/>
          <w:sz w:val="24"/>
        </w:rPr>
        <w:t>并且</w:t>
      </w:r>
      <w:r>
        <w:rPr>
          <w:rFonts w:hAnsi="宋体"/>
          <w:sz w:val="24"/>
        </w:rPr>
        <w:t>，</w:t>
      </w:r>
      <w:r>
        <w:rPr>
          <w:rFonts w:hAnsi="宋体" w:hint="eastAsia"/>
          <w:sz w:val="24"/>
        </w:rPr>
        <w:t>贵行</w:t>
      </w:r>
      <w:r>
        <w:rPr>
          <w:rFonts w:hAnsi="宋体"/>
          <w:sz w:val="24"/>
        </w:rPr>
        <w:t>应尽</w:t>
      </w:r>
      <w:r w:rsidR="009E68A6">
        <w:rPr>
          <w:rFonts w:hAnsi="宋体" w:hint="eastAsia"/>
          <w:sz w:val="24"/>
        </w:rPr>
        <w:t>商业上</w:t>
      </w:r>
      <w:r>
        <w:rPr>
          <w:rFonts w:hAnsi="宋体"/>
          <w:sz w:val="24"/>
        </w:rPr>
        <w:t>的</w:t>
      </w:r>
      <w:r w:rsidR="009E68A6">
        <w:rPr>
          <w:rFonts w:hAnsi="宋体" w:hint="eastAsia"/>
          <w:sz w:val="24"/>
        </w:rPr>
        <w:t>合理</w:t>
      </w:r>
      <w:r>
        <w:rPr>
          <w:rFonts w:hAnsi="宋体"/>
          <w:sz w:val="24"/>
        </w:rPr>
        <w:t>努力防止或限制</w:t>
      </w:r>
      <w:r>
        <w:rPr>
          <w:rFonts w:hAnsi="宋体" w:hint="eastAsia"/>
          <w:sz w:val="24"/>
        </w:rPr>
        <w:t>其他未被要求披露的</w:t>
      </w:r>
      <w:r>
        <w:rPr>
          <w:rFonts w:hAnsi="宋体"/>
          <w:sz w:val="24"/>
        </w:rPr>
        <w:t>保密信息</w:t>
      </w:r>
      <w:r>
        <w:rPr>
          <w:rFonts w:hAnsi="宋体" w:hint="eastAsia"/>
          <w:sz w:val="24"/>
        </w:rPr>
        <w:t>因此而泄</w:t>
      </w:r>
      <w:r>
        <w:rPr>
          <w:rFonts w:hAnsi="宋体"/>
          <w:sz w:val="24"/>
        </w:rPr>
        <w:t>露。</w:t>
      </w:r>
    </w:p>
    <w:p w:rsidR="00821AA3" w:rsidRPr="00E035F0" w:rsidRDefault="00821AA3" w:rsidP="0064429E">
      <w:pPr>
        <w:numPr>
          <w:ilvl w:val="0"/>
          <w:numId w:val="13"/>
        </w:numPr>
        <w:spacing w:afterLines="100" w:after="312"/>
        <w:rPr>
          <w:sz w:val="24"/>
        </w:rPr>
      </w:pPr>
      <w:r w:rsidRPr="00452AF8">
        <w:rPr>
          <w:rFonts w:hint="eastAsia"/>
          <w:sz w:val="24"/>
        </w:rPr>
        <w:t>贵行有权</w:t>
      </w:r>
      <w:r w:rsidR="00B777B4">
        <w:rPr>
          <w:rFonts w:hint="eastAsia"/>
          <w:sz w:val="24"/>
        </w:rPr>
        <w:t>为</w:t>
      </w:r>
      <w:r w:rsidR="003F4C0D">
        <w:rPr>
          <w:rFonts w:hint="eastAsia"/>
          <w:sz w:val="24"/>
        </w:rPr>
        <w:t>本贷款之目的，</w:t>
      </w:r>
      <w:r w:rsidRPr="00020316">
        <w:rPr>
          <w:rFonts w:hint="eastAsia"/>
          <w:sz w:val="24"/>
        </w:rPr>
        <w:t>向其</w:t>
      </w:r>
      <w:r>
        <w:rPr>
          <w:rFonts w:hint="eastAsia"/>
          <w:sz w:val="24"/>
        </w:rPr>
        <w:t>母公司、关联方</w:t>
      </w:r>
      <w:r w:rsidRPr="00020316">
        <w:rPr>
          <w:rFonts w:hint="eastAsia"/>
          <w:sz w:val="24"/>
        </w:rPr>
        <w:t>或专业顾问（包括但不限于律师、审计师等）披露</w:t>
      </w:r>
      <w:r>
        <w:rPr>
          <w:rFonts w:hint="eastAsia"/>
          <w:sz w:val="24"/>
        </w:rPr>
        <w:t>保密</w:t>
      </w:r>
      <w:r w:rsidRPr="00020316">
        <w:rPr>
          <w:rFonts w:hint="eastAsia"/>
          <w:sz w:val="24"/>
        </w:rPr>
        <w:t>信息，前提是被披露方已经向</w:t>
      </w:r>
      <w:r>
        <w:rPr>
          <w:rFonts w:hint="eastAsia"/>
          <w:sz w:val="24"/>
        </w:rPr>
        <w:t>贵行</w:t>
      </w:r>
      <w:r w:rsidRPr="00020316">
        <w:rPr>
          <w:rFonts w:hint="eastAsia"/>
          <w:sz w:val="24"/>
        </w:rPr>
        <w:t>承诺遵守保密义务</w:t>
      </w:r>
      <w:r>
        <w:rPr>
          <w:rFonts w:hint="eastAsia"/>
          <w:sz w:val="24"/>
        </w:rPr>
        <w:t>。</w:t>
      </w:r>
    </w:p>
    <w:p w:rsidR="00E2314F" w:rsidRDefault="00E2314F" w:rsidP="00B86D56">
      <w:pPr>
        <w:numPr>
          <w:ilvl w:val="0"/>
          <w:numId w:val="11"/>
        </w:numPr>
        <w:spacing w:afterLines="100" w:after="312"/>
        <w:jc w:val="center"/>
        <w:rPr>
          <w:b/>
          <w:sz w:val="24"/>
        </w:rPr>
      </w:pPr>
      <w:r>
        <w:rPr>
          <w:rFonts w:hAnsi="宋体"/>
          <w:b/>
          <w:sz w:val="24"/>
        </w:rPr>
        <w:t>保密信息的交回</w:t>
      </w:r>
    </w:p>
    <w:p w:rsidR="00E2314F" w:rsidRDefault="00D32A11" w:rsidP="00052BA6">
      <w:pPr>
        <w:numPr>
          <w:ilvl w:val="0"/>
          <w:numId w:val="14"/>
        </w:numPr>
        <w:spacing w:afterLines="100" w:after="312"/>
        <w:rPr>
          <w:rFonts w:hAnsi="宋体"/>
          <w:sz w:val="24"/>
        </w:rPr>
      </w:pPr>
      <w:r>
        <w:rPr>
          <w:rFonts w:hAnsi="宋体" w:hint="eastAsia"/>
          <w:sz w:val="24"/>
        </w:rPr>
        <w:t>贵行应保证，</w:t>
      </w:r>
      <w:r w:rsidR="00E2314F">
        <w:rPr>
          <w:rFonts w:hAnsi="宋体" w:hint="eastAsia"/>
          <w:sz w:val="24"/>
        </w:rPr>
        <w:t>一</w:t>
      </w:r>
      <w:r>
        <w:rPr>
          <w:rFonts w:hAnsi="宋体" w:hint="eastAsia"/>
          <w:sz w:val="24"/>
        </w:rPr>
        <w:t>经</w:t>
      </w:r>
      <w:r w:rsidR="00E2314F">
        <w:rPr>
          <w:rFonts w:hAnsi="宋体" w:hint="eastAsia"/>
          <w:sz w:val="24"/>
        </w:rPr>
        <w:t>我行</w:t>
      </w:r>
      <w:r>
        <w:rPr>
          <w:rFonts w:hAnsi="宋体" w:hint="eastAsia"/>
          <w:sz w:val="24"/>
        </w:rPr>
        <w:t>书面</w:t>
      </w:r>
      <w:r w:rsidR="00E2314F">
        <w:rPr>
          <w:rFonts w:hAnsi="宋体" w:hint="eastAsia"/>
          <w:sz w:val="24"/>
        </w:rPr>
        <w:t>要求，贵行</w:t>
      </w:r>
      <w:r w:rsidR="00E2314F">
        <w:rPr>
          <w:rFonts w:hAnsi="宋体"/>
          <w:sz w:val="24"/>
        </w:rPr>
        <w:t>应立即交回所有书面的或其他有形的保密信息以及所有</w:t>
      </w:r>
      <w:r w:rsidR="00DE41B5">
        <w:rPr>
          <w:rFonts w:hAnsi="宋体" w:hint="eastAsia"/>
          <w:sz w:val="24"/>
        </w:rPr>
        <w:t>含有任何</w:t>
      </w:r>
      <w:r w:rsidR="00E2314F">
        <w:rPr>
          <w:rFonts w:hAnsi="宋体"/>
          <w:sz w:val="24"/>
        </w:rPr>
        <w:t>该保密信息的文件</w:t>
      </w:r>
      <w:r w:rsidR="00DE41B5">
        <w:rPr>
          <w:rFonts w:hAnsi="宋体" w:hint="eastAsia"/>
          <w:sz w:val="24"/>
        </w:rPr>
        <w:t>或其他</w:t>
      </w:r>
      <w:r w:rsidR="00E2314F">
        <w:rPr>
          <w:rFonts w:hAnsi="宋体" w:hint="eastAsia"/>
          <w:sz w:val="24"/>
        </w:rPr>
        <w:t>载体</w:t>
      </w:r>
      <w:r w:rsidR="00A70EEF" w:rsidRPr="00A70EEF">
        <w:rPr>
          <w:rFonts w:hAnsi="宋体" w:hint="eastAsia"/>
          <w:sz w:val="24"/>
        </w:rPr>
        <w:t>，但贵行为遵守法律法规、监管要求、贵行档案留存要求和其系统自动存档和备份的要求而需要保留的除外</w:t>
      </w:r>
      <w:r w:rsidR="00E2314F">
        <w:rPr>
          <w:rFonts w:hAnsi="宋体"/>
          <w:sz w:val="24"/>
        </w:rPr>
        <w:t>。</w:t>
      </w:r>
    </w:p>
    <w:p w:rsidR="00E2314F" w:rsidRDefault="00E2314F" w:rsidP="00052BA6">
      <w:pPr>
        <w:numPr>
          <w:ilvl w:val="0"/>
          <w:numId w:val="14"/>
        </w:numPr>
        <w:spacing w:afterLines="100" w:after="312"/>
        <w:rPr>
          <w:sz w:val="24"/>
        </w:rPr>
      </w:pPr>
      <w:r>
        <w:rPr>
          <w:rFonts w:hAnsi="宋体" w:hint="eastAsia"/>
          <w:sz w:val="24"/>
        </w:rPr>
        <w:t>未经我行或借款人事先</w:t>
      </w:r>
      <w:r>
        <w:rPr>
          <w:rFonts w:hAnsi="宋体"/>
          <w:sz w:val="24"/>
        </w:rPr>
        <w:t>书面</w:t>
      </w:r>
      <w:r>
        <w:rPr>
          <w:rFonts w:hAnsi="宋体" w:hint="eastAsia"/>
          <w:sz w:val="24"/>
        </w:rPr>
        <w:t>同意</w:t>
      </w:r>
      <w:r>
        <w:rPr>
          <w:rFonts w:hAnsi="宋体"/>
          <w:sz w:val="24"/>
        </w:rPr>
        <w:t>，</w:t>
      </w:r>
      <w:r>
        <w:rPr>
          <w:rFonts w:hAnsi="宋体" w:hint="eastAsia"/>
          <w:sz w:val="24"/>
        </w:rPr>
        <w:t>贵行</w:t>
      </w:r>
      <w:r>
        <w:rPr>
          <w:rFonts w:hAnsi="宋体"/>
          <w:sz w:val="24"/>
        </w:rPr>
        <w:t>不得</w:t>
      </w:r>
      <w:r>
        <w:rPr>
          <w:rFonts w:hAnsi="宋体" w:hint="eastAsia"/>
          <w:sz w:val="24"/>
        </w:rPr>
        <w:t>擅自处置</w:t>
      </w:r>
      <w:r w:rsidR="00F36A8B">
        <w:rPr>
          <w:rFonts w:hAnsi="宋体" w:hint="eastAsia"/>
          <w:sz w:val="24"/>
        </w:rPr>
        <w:t>含有任何</w:t>
      </w:r>
      <w:r>
        <w:rPr>
          <w:rFonts w:hAnsi="宋体"/>
          <w:sz w:val="24"/>
        </w:rPr>
        <w:t>保密信息</w:t>
      </w:r>
      <w:r>
        <w:rPr>
          <w:rFonts w:hAnsi="宋体" w:hint="eastAsia"/>
          <w:sz w:val="24"/>
        </w:rPr>
        <w:t>的任何载体</w:t>
      </w:r>
      <w:r>
        <w:rPr>
          <w:rFonts w:hAnsi="宋体"/>
          <w:sz w:val="24"/>
        </w:rPr>
        <w:t>。</w:t>
      </w:r>
    </w:p>
    <w:p w:rsidR="00E2314F" w:rsidRDefault="00E2314F" w:rsidP="00B86D56">
      <w:pPr>
        <w:numPr>
          <w:ilvl w:val="0"/>
          <w:numId w:val="11"/>
        </w:numPr>
        <w:spacing w:afterLines="100" w:after="312"/>
        <w:jc w:val="center"/>
        <w:rPr>
          <w:rFonts w:hAnsi="宋体"/>
          <w:sz w:val="24"/>
        </w:rPr>
      </w:pPr>
      <w:r>
        <w:rPr>
          <w:rFonts w:hAnsi="宋体" w:hint="eastAsia"/>
          <w:b/>
          <w:sz w:val="24"/>
        </w:rPr>
        <w:t>赔偿责任</w:t>
      </w:r>
    </w:p>
    <w:p w:rsidR="00E2314F" w:rsidRDefault="00E2314F" w:rsidP="00B86D56">
      <w:pPr>
        <w:spacing w:afterLines="100" w:after="312"/>
        <w:rPr>
          <w:sz w:val="24"/>
        </w:rPr>
      </w:pPr>
      <w:r>
        <w:rPr>
          <w:rFonts w:hAnsi="宋体"/>
          <w:sz w:val="24"/>
        </w:rPr>
        <w:t>如</w:t>
      </w:r>
      <w:r>
        <w:rPr>
          <w:rFonts w:hAnsi="宋体" w:hint="eastAsia"/>
          <w:sz w:val="24"/>
        </w:rPr>
        <w:t>贵行违反本保密承诺函项下的任何承诺，贵行应</w:t>
      </w:r>
      <w:r>
        <w:rPr>
          <w:rFonts w:ascii="宋体" w:hAnsi="宋体" w:cs="宋体" w:hint="eastAsia"/>
          <w:color w:val="000000"/>
          <w:kern w:val="0"/>
          <w:sz w:val="24"/>
        </w:rPr>
        <w:t>赔偿我行以及借款人因此受到的全部损失（包括但不限于对第三方的赔偿、因此支出的律师费、仲裁费、诉讼费等）。</w:t>
      </w:r>
    </w:p>
    <w:p w:rsidR="00E2314F" w:rsidRDefault="00E2314F" w:rsidP="00B86D56">
      <w:pPr>
        <w:numPr>
          <w:ilvl w:val="0"/>
          <w:numId w:val="11"/>
        </w:numPr>
        <w:spacing w:afterLines="100" w:after="312"/>
        <w:jc w:val="center"/>
        <w:rPr>
          <w:b/>
          <w:sz w:val="24"/>
        </w:rPr>
      </w:pPr>
      <w:r>
        <w:rPr>
          <w:rFonts w:hAnsi="宋体"/>
          <w:b/>
          <w:sz w:val="24"/>
        </w:rPr>
        <w:t>保密期限</w:t>
      </w:r>
    </w:p>
    <w:p w:rsidR="00C7561D" w:rsidRDefault="00E2314F" w:rsidP="00B86D56">
      <w:pPr>
        <w:spacing w:afterLines="100" w:after="312"/>
        <w:rPr>
          <w:rFonts w:hAnsi="宋体"/>
          <w:sz w:val="24"/>
        </w:rPr>
      </w:pPr>
      <w:r>
        <w:rPr>
          <w:rFonts w:hAnsi="宋体" w:hint="eastAsia"/>
          <w:sz w:val="24"/>
        </w:rPr>
        <w:t>贵行在本保密承诺函项下的保密期限应</w:t>
      </w:r>
      <w:r w:rsidR="00695B3E">
        <w:rPr>
          <w:rFonts w:hAnsi="宋体" w:hint="eastAsia"/>
          <w:sz w:val="24"/>
        </w:rPr>
        <w:t>适用</w:t>
      </w:r>
      <w:r w:rsidR="00695B3E">
        <w:rPr>
          <w:rFonts w:hAnsi="宋体"/>
          <w:spacing w:val="20"/>
          <w:sz w:val="24"/>
        </w:rPr>
        <w:t>以下第</w:t>
      </w:r>
      <w:r w:rsidR="00695B3E">
        <w:rPr>
          <w:rFonts w:hint="eastAsia"/>
          <w:spacing w:val="20"/>
          <w:sz w:val="24"/>
          <w:lang w:val="en-GB"/>
        </w:rPr>
        <w:t>【】</w:t>
      </w:r>
      <w:r w:rsidR="00695B3E">
        <w:rPr>
          <w:rFonts w:hAnsi="宋体"/>
          <w:spacing w:val="20"/>
          <w:sz w:val="24"/>
        </w:rPr>
        <w:t>种</w:t>
      </w:r>
      <w:r w:rsidR="00695B3E">
        <w:rPr>
          <w:rFonts w:hAnsi="宋体" w:hint="eastAsia"/>
          <w:spacing w:val="20"/>
          <w:sz w:val="24"/>
        </w:rPr>
        <w:t>期限</w:t>
      </w:r>
      <w:r w:rsidR="00C7561D">
        <w:rPr>
          <w:rFonts w:hAnsi="宋体" w:hint="eastAsia"/>
          <w:sz w:val="24"/>
        </w:rPr>
        <w:t>：</w:t>
      </w:r>
    </w:p>
    <w:p w:rsidR="00E2314F" w:rsidRDefault="00E2314F" w:rsidP="005E6F34">
      <w:pPr>
        <w:widowControl/>
        <w:numPr>
          <w:ilvl w:val="0"/>
          <w:numId w:val="15"/>
        </w:numPr>
        <w:tabs>
          <w:tab w:val="clear" w:pos="780"/>
          <w:tab w:val="num" w:pos="567"/>
        </w:tabs>
        <w:spacing w:afterLines="100" w:after="312"/>
        <w:ind w:left="567" w:hanging="567"/>
        <w:rPr>
          <w:rFonts w:hAnsi="宋体"/>
          <w:sz w:val="24"/>
        </w:rPr>
      </w:pPr>
      <w:r>
        <w:rPr>
          <w:rFonts w:hAnsi="宋体" w:hint="eastAsia"/>
          <w:sz w:val="24"/>
        </w:rPr>
        <w:t>自贵行</w:t>
      </w:r>
      <w:r w:rsidR="001B222D">
        <w:rPr>
          <w:rFonts w:hAnsi="宋体" w:hint="eastAsia"/>
          <w:sz w:val="24"/>
        </w:rPr>
        <w:t>签署</w:t>
      </w:r>
      <w:r>
        <w:rPr>
          <w:rFonts w:hAnsi="宋体" w:hint="eastAsia"/>
          <w:sz w:val="24"/>
        </w:rPr>
        <w:t>本承诺函之日起至</w:t>
      </w:r>
      <w:r w:rsidR="00D32A11" w:rsidRPr="006A5086">
        <w:rPr>
          <w:rFonts w:hAnsi="宋体" w:hint="eastAsia"/>
          <w:sz w:val="24"/>
        </w:rPr>
        <w:t>全部保密信息进入公共领域成为公知信息之日</w:t>
      </w:r>
      <w:r>
        <w:rPr>
          <w:rFonts w:hAnsi="宋体" w:hint="eastAsia"/>
          <w:sz w:val="24"/>
        </w:rPr>
        <w:t>止。</w:t>
      </w:r>
    </w:p>
    <w:p w:rsidR="006B4282" w:rsidRPr="006B4282" w:rsidRDefault="00C730FA" w:rsidP="005E6F34">
      <w:pPr>
        <w:widowControl/>
        <w:numPr>
          <w:ilvl w:val="0"/>
          <w:numId w:val="15"/>
        </w:numPr>
        <w:tabs>
          <w:tab w:val="clear" w:pos="780"/>
          <w:tab w:val="num" w:pos="567"/>
        </w:tabs>
        <w:spacing w:afterLines="100" w:after="312"/>
        <w:ind w:left="567" w:hanging="567"/>
        <w:rPr>
          <w:sz w:val="24"/>
        </w:rPr>
      </w:pPr>
      <w:r>
        <w:rPr>
          <w:rFonts w:hAnsi="宋体" w:hint="eastAsia"/>
          <w:sz w:val="24"/>
        </w:rPr>
        <w:t>自贵行签署本承诺函</w:t>
      </w:r>
      <w:r w:rsidR="006B4282" w:rsidRPr="006B4282">
        <w:rPr>
          <w:rFonts w:hAnsi="宋体" w:hint="eastAsia"/>
          <w:sz w:val="24"/>
        </w:rPr>
        <w:t>之日起</w:t>
      </w:r>
      <w:r w:rsidR="006B4282">
        <w:rPr>
          <w:rFonts w:hAnsi="宋体" w:hint="eastAsia"/>
          <w:sz w:val="24"/>
        </w:rPr>
        <w:t>满【】</w:t>
      </w:r>
      <w:r w:rsidR="006B4282" w:rsidRPr="006B4282">
        <w:rPr>
          <w:rFonts w:hAnsi="宋体" w:hint="eastAsia"/>
          <w:sz w:val="24"/>
        </w:rPr>
        <w:t>年之日止。</w:t>
      </w:r>
    </w:p>
    <w:p w:rsidR="00E2314F" w:rsidRDefault="00E2314F" w:rsidP="00B86D56">
      <w:pPr>
        <w:numPr>
          <w:ilvl w:val="0"/>
          <w:numId w:val="11"/>
        </w:numPr>
        <w:spacing w:afterLines="100" w:after="312"/>
        <w:jc w:val="center"/>
        <w:rPr>
          <w:b/>
          <w:sz w:val="24"/>
        </w:rPr>
      </w:pPr>
      <w:r>
        <w:rPr>
          <w:rFonts w:hAnsi="宋体"/>
          <w:b/>
          <w:sz w:val="24"/>
        </w:rPr>
        <w:t>适用法律</w:t>
      </w:r>
      <w:r w:rsidR="00815C72">
        <w:rPr>
          <w:rFonts w:hAnsi="宋体" w:hint="eastAsia"/>
          <w:b/>
          <w:sz w:val="24"/>
        </w:rPr>
        <w:t>及争议解决</w:t>
      </w:r>
    </w:p>
    <w:p w:rsidR="00E2314F" w:rsidRDefault="00E2314F" w:rsidP="00B86D56">
      <w:pPr>
        <w:spacing w:afterLines="100" w:after="312"/>
        <w:rPr>
          <w:rFonts w:ascii="times new rome" w:hAnsi="times new rome" w:hint="eastAsia"/>
          <w:sz w:val="24"/>
        </w:rPr>
      </w:pPr>
      <w:r>
        <w:rPr>
          <w:rFonts w:hAnsi="宋体"/>
          <w:sz w:val="24"/>
        </w:rPr>
        <w:t>本</w:t>
      </w:r>
      <w:r>
        <w:rPr>
          <w:rFonts w:hAnsi="宋体" w:hint="eastAsia"/>
          <w:sz w:val="24"/>
        </w:rPr>
        <w:t>保密承诺函</w:t>
      </w:r>
      <w:r w:rsidR="004D7C0F">
        <w:rPr>
          <w:rFonts w:ascii="times new rome" w:hAnsi="times new rome" w:hint="eastAsia"/>
          <w:sz w:val="24"/>
        </w:rPr>
        <w:t>适用中华人民共和国</w:t>
      </w:r>
      <w:r w:rsidR="004D7C0F" w:rsidRPr="006927F4">
        <w:rPr>
          <w:rFonts w:ascii="times new rome" w:hAnsi="times new rome" w:hint="eastAsia"/>
          <w:sz w:val="24"/>
        </w:rPr>
        <w:t>法律</w:t>
      </w:r>
      <w:r w:rsidR="008634D2" w:rsidRPr="002F0F0A">
        <w:rPr>
          <w:rFonts w:hAnsi="宋体" w:hint="eastAsia"/>
          <w:sz w:val="24"/>
        </w:rPr>
        <w:t>（仅为本</w:t>
      </w:r>
      <w:r w:rsidR="008634D2">
        <w:rPr>
          <w:rFonts w:hAnsi="宋体" w:hint="eastAsia"/>
          <w:sz w:val="24"/>
        </w:rPr>
        <w:t>保密承诺</w:t>
      </w:r>
      <w:r w:rsidR="008634D2" w:rsidRPr="002F0F0A">
        <w:rPr>
          <w:rFonts w:hAnsi="宋体" w:hint="eastAsia"/>
          <w:sz w:val="24"/>
        </w:rPr>
        <w:t>函之目的，不包括中华人民共和国香港特别行政区法律、中华人民共和国澳门特别行政区法律和中华人民共和国台湾</w:t>
      </w:r>
      <w:r w:rsidR="008634D2">
        <w:rPr>
          <w:rFonts w:hAnsi="宋体" w:hint="eastAsia"/>
          <w:sz w:val="24"/>
        </w:rPr>
        <w:t>省</w:t>
      </w:r>
      <w:r w:rsidR="008634D2" w:rsidRPr="002F0F0A">
        <w:rPr>
          <w:rFonts w:hAnsi="宋体" w:hint="eastAsia"/>
          <w:sz w:val="24"/>
        </w:rPr>
        <w:t>法律）</w:t>
      </w:r>
      <w:r w:rsidR="004D7C0F" w:rsidRPr="006927F4">
        <w:rPr>
          <w:rFonts w:ascii="times new rome" w:hAnsi="times new rome" w:hint="eastAsia"/>
          <w:sz w:val="24"/>
        </w:rPr>
        <w:t>。</w:t>
      </w:r>
    </w:p>
    <w:p w:rsidR="00815C72" w:rsidRDefault="00815C72" w:rsidP="00690389">
      <w:pPr>
        <w:spacing w:afterLines="100" w:after="312"/>
        <w:rPr>
          <w:spacing w:val="20"/>
          <w:sz w:val="24"/>
        </w:rPr>
      </w:pPr>
      <w:r>
        <w:rPr>
          <w:rFonts w:hAnsi="宋体"/>
          <w:spacing w:val="20"/>
          <w:sz w:val="24"/>
        </w:rPr>
        <w:t>因本</w:t>
      </w:r>
      <w:r>
        <w:rPr>
          <w:rFonts w:hAnsi="宋体" w:hint="eastAsia"/>
          <w:spacing w:val="20"/>
          <w:sz w:val="24"/>
        </w:rPr>
        <w:t>保密承诺函引起的</w:t>
      </w:r>
      <w:r>
        <w:rPr>
          <w:rFonts w:hAnsi="宋体"/>
          <w:spacing w:val="20"/>
          <w:sz w:val="24"/>
        </w:rPr>
        <w:t>或与</w:t>
      </w:r>
      <w:r>
        <w:rPr>
          <w:rFonts w:hAnsi="宋体" w:hint="eastAsia"/>
          <w:spacing w:val="20"/>
          <w:sz w:val="24"/>
        </w:rPr>
        <w:t>本保密承诺函有</w:t>
      </w:r>
      <w:r>
        <w:rPr>
          <w:rFonts w:hAnsi="宋体"/>
          <w:spacing w:val="20"/>
          <w:sz w:val="24"/>
        </w:rPr>
        <w:t>关的任何争议，所有当事方应当争取在收到任何其他当事方发出的书面通知后</w:t>
      </w:r>
      <w:r>
        <w:rPr>
          <w:rFonts w:hAnsi="宋体" w:hint="eastAsia"/>
          <w:spacing w:val="20"/>
          <w:sz w:val="24"/>
        </w:rPr>
        <w:t>的</w:t>
      </w:r>
      <w:r w:rsidR="00695B3E">
        <w:rPr>
          <w:rFonts w:hint="eastAsia"/>
          <w:spacing w:val="20"/>
          <w:sz w:val="24"/>
          <w:lang w:val="en-GB"/>
        </w:rPr>
        <w:t>【】</w:t>
      </w:r>
      <w:r>
        <w:rPr>
          <w:rFonts w:hAnsi="宋体"/>
          <w:spacing w:val="20"/>
          <w:sz w:val="24"/>
        </w:rPr>
        <w:t>日内友好协商解决。在该期限内协商不成的，任一</w:t>
      </w:r>
      <w:r>
        <w:rPr>
          <w:rFonts w:hAnsi="宋体" w:hint="eastAsia"/>
          <w:spacing w:val="20"/>
          <w:sz w:val="24"/>
        </w:rPr>
        <w:t>当事方</w:t>
      </w:r>
      <w:r>
        <w:rPr>
          <w:rFonts w:hAnsi="宋体"/>
          <w:spacing w:val="20"/>
          <w:sz w:val="24"/>
        </w:rPr>
        <w:t>有权选择以下第</w:t>
      </w:r>
      <w:r w:rsidR="00695B3E">
        <w:rPr>
          <w:rFonts w:hint="eastAsia"/>
          <w:spacing w:val="20"/>
          <w:sz w:val="24"/>
          <w:lang w:val="en-GB"/>
        </w:rPr>
        <w:t>【】</w:t>
      </w:r>
      <w:r>
        <w:rPr>
          <w:rFonts w:hAnsi="宋体"/>
          <w:spacing w:val="20"/>
          <w:sz w:val="24"/>
        </w:rPr>
        <w:t>种争议解决方式：</w:t>
      </w:r>
    </w:p>
    <w:p w:rsidR="00815C72" w:rsidRDefault="00815C72" w:rsidP="005E6F34">
      <w:pPr>
        <w:widowControl/>
        <w:numPr>
          <w:ilvl w:val="0"/>
          <w:numId w:val="23"/>
        </w:numPr>
        <w:spacing w:afterLines="100" w:after="312"/>
        <w:ind w:left="567" w:hanging="567"/>
        <w:rPr>
          <w:spacing w:val="20"/>
          <w:sz w:val="24"/>
        </w:rPr>
      </w:pPr>
      <w:r>
        <w:rPr>
          <w:rFonts w:hAnsi="宋体"/>
          <w:spacing w:val="20"/>
          <w:sz w:val="24"/>
        </w:rPr>
        <w:t>将该争议提交</w:t>
      </w:r>
      <w:r w:rsidR="00695B3E">
        <w:rPr>
          <w:rFonts w:hint="eastAsia"/>
          <w:spacing w:val="20"/>
          <w:sz w:val="24"/>
          <w:lang w:val="en-GB"/>
        </w:rPr>
        <w:t>【】</w:t>
      </w:r>
      <w:r>
        <w:rPr>
          <w:rFonts w:hAnsi="宋体"/>
          <w:spacing w:val="20"/>
          <w:sz w:val="24"/>
        </w:rPr>
        <w:t>仲裁委员会</w:t>
      </w:r>
      <w:r>
        <w:rPr>
          <w:rFonts w:hAnsi="宋体" w:hint="eastAsia"/>
          <w:spacing w:val="20"/>
          <w:sz w:val="24"/>
        </w:rPr>
        <w:t>，</w:t>
      </w:r>
      <w:r>
        <w:rPr>
          <w:rFonts w:hAnsi="宋体"/>
          <w:spacing w:val="20"/>
          <w:sz w:val="24"/>
        </w:rPr>
        <w:t>按照</w:t>
      </w:r>
      <w:r>
        <w:rPr>
          <w:rFonts w:hAnsi="宋体" w:hint="eastAsia"/>
          <w:spacing w:val="20"/>
          <w:sz w:val="24"/>
        </w:rPr>
        <w:t>申请仲裁时该会现行有效的</w:t>
      </w:r>
      <w:r>
        <w:rPr>
          <w:rFonts w:hAnsi="宋体"/>
          <w:spacing w:val="20"/>
          <w:sz w:val="24"/>
        </w:rPr>
        <w:t>仲裁规则</w:t>
      </w:r>
      <w:r>
        <w:rPr>
          <w:rFonts w:hAnsi="宋体" w:hint="eastAsia"/>
          <w:spacing w:val="20"/>
          <w:sz w:val="24"/>
        </w:rPr>
        <w:t>进行</w:t>
      </w:r>
      <w:r>
        <w:rPr>
          <w:rFonts w:hAnsi="宋体"/>
          <w:spacing w:val="20"/>
          <w:sz w:val="24"/>
        </w:rPr>
        <w:t>仲裁</w:t>
      </w:r>
      <w:r w:rsidR="00AB7E50">
        <w:rPr>
          <w:rFonts w:hAnsi="宋体" w:hint="eastAsia"/>
          <w:spacing w:val="20"/>
          <w:sz w:val="24"/>
        </w:rPr>
        <w:t>，仲裁地点为</w:t>
      </w:r>
      <w:r w:rsidR="00695B3E">
        <w:rPr>
          <w:rFonts w:hint="eastAsia"/>
          <w:spacing w:val="20"/>
          <w:sz w:val="24"/>
          <w:lang w:val="en-GB"/>
        </w:rPr>
        <w:t>【】</w:t>
      </w:r>
      <w:r>
        <w:rPr>
          <w:rFonts w:hAnsi="宋体"/>
          <w:spacing w:val="20"/>
          <w:sz w:val="24"/>
        </w:rPr>
        <w:t>。仲裁裁决</w:t>
      </w:r>
      <w:r>
        <w:rPr>
          <w:rFonts w:hAnsi="宋体" w:hint="eastAsia"/>
          <w:spacing w:val="20"/>
          <w:sz w:val="24"/>
        </w:rPr>
        <w:t>是</w:t>
      </w:r>
      <w:r>
        <w:rPr>
          <w:rFonts w:hAnsi="宋体"/>
          <w:spacing w:val="20"/>
          <w:sz w:val="24"/>
        </w:rPr>
        <w:t>终局</w:t>
      </w:r>
      <w:r>
        <w:rPr>
          <w:rFonts w:hAnsi="宋体" w:hint="eastAsia"/>
          <w:spacing w:val="20"/>
          <w:sz w:val="24"/>
        </w:rPr>
        <w:t>的，对各方均有约束力；或</w:t>
      </w:r>
    </w:p>
    <w:p w:rsidR="00815C72" w:rsidRDefault="00815C72" w:rsidP="005E6F34">
      <w:pPr>
        <w:widowControl/>
        <w:numPr>
          <w:ilvl w:val="0"/>
          <w:numId w:val="23"/>
        </w:numPr>
        <w:spacing w:afterLines="100" w:after="312"/>
        <w:ind w:left="567" w:hanging="567"/>
        <w:rPr>
          <w:sz w:val="24"/>
        </w:rPr>
      </w:pPr>
      <w:r>
        <w:rPr>
          <w:rFonts w:hAnsi="宋体"/>
          <w:spacing w:val="20"/>
          <w:sz w:val="24"/>
        </w:rPr>
        <w:t>将该争议提交</w:t>
      </w:r>
      <w:r w:rsidR="00695B3E">
        <w:rPr>
          <w:rFonts w:hint="eastAsia"/>
          <w:spacing w:val="20"/>
          <w:sz w:val="24"/>
          <w:lang w:val="en-GB"/>
        </w:rPr>
        <w:t>【】</w:t>
      </w:r>
      <w:r>
        <w:rPr>
          <w:rFonts w:hAnsi="宋体"/>
          <w:spacing w:val="20"/>
          <w:sz w:val="24"/>
        </w:rPr>
        <w:t>的人民法院通过诉讼解决。</w:t>
      </w:r>
    </w:p>
    <w:p w:rsidR="00E2314F" w:rsidRDefault="00E2314F" w:rsidP="00B86D56">
      <w:pPr>
        <w:spacing w:afterLines="100" w:after="312"/>
        <w:rPr>
          <w:rFonts w:hAnsi="宋体"/>
          <w:b/>
          <w:sz w:val="24"/>
        </w:rPr>
      </w:pPr>
      <w:r>
        <w:rPr>
          <w:rFonts w:hint="eastAsia"/>
          <w:b/>
          <w:sz w:val="24"/>
        </w:rPr>
        <w:t>如贵行同意本保密承诺函的各项内容并愿意承担保密责任，请贵行</w:t>
      </w:r>
      <w:r>
        <w:rPr>
          <w:rFonts w:hAnsi="宋体" w:hint="eastAsia"/>
          <w:b/>
          <w:sz w:val="24"/>
        </w:rPr>
        <w:t>法定代表人</w:t>
      </w:r>
      <w:r>
        <w:rPr>
          <w:rFonts w:hAnsi="宋体" w:hint="eastAsia"/>
          <w:b/>
          <w:sz w:val="24"/>
        </w:rPr>
        <w:t>/</w:t>
      </w:r>
      <w:r>
        <w:rPr>
          <w:rFonts w:hAnsi="宋体" w:hint="eastAsia"/>
          <w:b/>
          <w:sz w:val="24"/>
        </w:rPr>
        <w:t>负责人或授权代表在本</w:t>
      </w:r>
      <w:r w:rsidR="00871031">
        <w:rPr>
          <w:rFonts w:hAnsi="宋体" w:hint="eastAsia"/>
          <w:b/>
          <w:sz w:val="24"/>
        </w:rPr>
        <w:t>保密</w:t>
      </w:r>
      <w:r>
        <w:rPr>
          <w:rFonts w:hAnsi="宋体" w:hint="eastAsia"/>
          <w:b/>
          <w:sz w:val="24"/>
        </w:rPr>
        <w:t>承诺函后附确认区域</w:t>
      </w:r>
      <w:r>
        <w:rPr>
          <w:rFonts w:hint="eastAsia"/>
          <w:b/>
          <w:sz w:val="24"/>
        </w:rPr>
        <w:t>签</w:t>
      </w:r>
      <w:r w:rsidR="005E6F34">
        <w:rPr>
          <w:rFonts w:hint="eastAsia"/>
          <w:b/>
          <w:sz w:val="24"/>
        </w:rPr>
        <w:t>名或签章</w:t>
      </w:r>
      <w:r>
        <w:rPr>
          <w:rFonts w:hAnsi="宋体" w:hint="eastAsia"/>
          <w:b/>
          <w:sz w:val="24"/>
        </w:rPr>
        <w:t>并加盖公章，本</w:t>
      </w:r>
      <w:r w:rsidR="00871031">
        <w:rPr>
          <w:rFonts w:hAnsi="宋体" w:hint="eastAsia"/>
          <w:b/>
          <w:sz w:val="24"/>
        </w:rPr>
        <w:t>保密</w:t>
      </w:r>
      <w:r>
        <w:rPr>
          <w:rFonts w:hAnsi="宋体" w:hint="eastAsia"/>
          <w:b/>
          <w:sz w:val="24"/>
        </w:rPr>
        <w:t>承诺函自贵行</w:t>
      </w:r>
      <w:r w:rsidR="008D1F50">
        <w:rPr>
          <w:rFonts w:hAnsi="宋体" w:hint="eastAsia"/>
          <w:b/>
          <w:sz w:val="24"/>
        </w:rPr>
        <w:t>法定代表人</w:t>
      </w:r>
      <w:r w:rsidR="008D1F50">
        <w:rPr>
          <w:rFonts w:hAnsi="宋体" w:hint="eastAsia"/>
          <w:b/>
          <w:sz w:val="24"/>
        </w:rPr>
        <w:t>/</w:t>
      </w:r>
      <w:r w:rsidR="008D1F50">
        <w:rPr>
          <w:rFonts w:hAnsi="宋体" w:hint="eastAsia"/>
          <w:b/>
          <w:sz w:val="24"/>
        </w:rPr>
        <w:t>负责人或授权代表</w:t>
      </w:r>
      <w:r w:rsidR="005E6F34">
        <w:rPr>
          <w:rFonts w:hint="eastAsia"/>
          <w:b/>
          <w:sz w:val="24"/>
        </w:rPr>
        <w:t>签名或签章并加盖公章</w:t>
      </w:r>
      <w:r>
        <w:rPr>
          <w:rFonts w:hAnsi="宋体" w:hint="eastAsia"/>
          <w:b/>
          <w:sz w:val="24"/>
        </w:rPr>
        <w:t>之日起</w:t>
      </w:r>
      <w:r w:rsidR="00871031">
        <w:rPr>
          <w:rFonts w:hAnsi="宋体" w:hint="eastAsia"/>
          <w:b/>
          <w:sz w:val="24"/>
        </w:rPr>
        <w:t>立即生效</w:t>
      </w:r>
      <w:r>
        <w:rPr>
          <w:rFonts w:hAnsi="宋体"/>
          <w:b/>
          <w:sz w:val="24"/>
        </w:rPr>
        <w:t>。</w:t>
      </w:r>
    </w:p>
    <w:p w:rsidR="00E2314F" w:rsidRDefault="00E2314F" w:rsidP="00B86D56">
      <w:pPr>
        <w:spacing w:afterLines="100" w:after="312"/>
        <w:ind w:firstLineChars="200" w:firstLine="480"/>
        <w:rPr>
          <w:sz w:val="24"/>
        </w:rPr>
      </w:pPr>
      <w:r>
        <w:rPr>
          <w:rFonts w:hint="eastAsia"/>
          <w:sz w:val="24"/>
        </w:rPr>
        <w:t>顺颂商祺！</w:t>
      </w:r>
    </w:p>
    <w:p w:rsidR="00E2314F" w:rsidRDefault="005E6F34" w:rsidP="006F4D35">
      <w:pPr>
        <w:spacing w:afterLines="100" w:after="312"/>
        <w:rPr>
          <w:b/>
          <w:sz w:val="24"/>
        </w:rPr>
      </w:pPr>
      <w:r>
        <w:rPr>
          <w:rFonts w:ascii="宋体" w:hAnsi="宋体" w:hint="eastAsia"/>
          <w:b/>
          <w:sz w:val="24"/>
        </w:rPr>
        <w:t xml:space="preserve">                            </w:t>
      </w:r>
      <w:r>
        <w:rPr>
          <w:rFonts w:hint="eastAsia"/>
          <w:b/>
          <w:sz w:val="24"/>
        </w:rPr>
        <w:t xml:space="preserve"> </w:t>
      </w:r>
      <w:r w:rsidR="006A5086">
        <w:rPr>
          <w:rFonts w:hint="eastAsia"/>
          <w:b/>
          <w:sz w:val="24"/>
        </w:rPr>
        <w:t>[</w:t>
      </w:r>
      <w:r w:rsidR="00871031">
        <w:rPr>
          <w:rFonts w:hint="eastAsia"/>
          <w:b/>
          <w:sz w:val="24"/>
        </w:rPr>
        <w:t>牵头行名称</w:t>
      </w:r>
      <w:r w:rsidR="006A5086">
        <w:rPr>
          <w:rFonts w:hint="eastAsia"/>
          <w:b/>
          <w:sz w:val="24"/>
        </w:rPr>
        <w:t>]</w:t>
      </w:r>
      <w:r w:rsidR="00E2314F">
        <w:rPr>
          <w:rFonts w:hint="eastAsia"/>
          <w:b/>
          <w:sz w:val="24"/>
        </w:rPr>
        <w:t>（盖章）</w:t>
      </w:r>
    </w:p>
    <w:p w:rsidR="00E2314F" w:rsidRDefault="005E6F34" w:rsidP="006F4D35">
      <w:pPr>
        <w:spacing w:afterLines="100" w:after="312"/>
        <w:rPr>
          <w:b/>
          <w:sz w:val="24"/>
        </w:rPr>
      </w:pPr>
      <w:r>
        <w:rPr>
          <w:rFonts w:ascii="宋体" w:hAnsi="宋体" w:hint="eastAsia"/>
          <w:b/>
          <w:sz w:val="24"/>
        </w:rPr>
        <w:t xml:space="preserve">                            </w:t>
      </w:r>
      <w:r w:rsidR="00E2314F">
        <w:rPr>
          <w:rFonts w:hint="eastAsia"/>
          <w:b/>
          <w:sz w:val="24"/>
        </w:rPr>
        <w:t>法定代表人</w:t>
      </w:r>
      <w:r w:rsidR="00E2314F">
        <w:rPr>
          <w:rFonts w:hint="eastAsia"/>
          <w:b/>
          <w:sz w:val="24"/>
        </w:rPr>
        <w:t>/</w:t>
      </w:r>
      <w:r w:rsidR="00E2314F">
        <w:rPr>
          <w:rFonts w:hint="eastAsia"/>
          <w:b/>
          <w:sz w:val="24"/>
        </w:rPr>
        <w:t>负责人或授权代表（签</w:t>
      </w:r>
      <w:r>
        <w:rPr>
          <w:rFonts w:hint="eastAsia"/>
          <w:b/>
          <w:sz w:val="24"/>
        </w:rPr>
        <w:t>名或签章</w:t>
      </w:r>
      <w:r w:rsidR="00E2314F">
        <w:rPr>
          <w:rFonts w:hint="eastAsia"/>
          <w:b/>
          <w:sz w:val="24"/>
        </w:rPr>
        <w:t>）</w:t>
      </w:r>
    </w:p>
    <w:p w:rsidR="00E2314F" w:rsidRDefault="00871031" w:rsidP="00B86D56">
      <w:pPr>
        <w:spacing w:afterLines="100" w:after="312"/>
        <w:ind w:firstLineChars="1717" w:firstLine="4137"/>
        <w:rPr>
          <w:b/>
          <w:sz w:val="24"/>
        </w:rPr>
      </w:pPr>
      <w:r>
        <w:rPr>
          <w:rFonts w:hint="eastAsia"/>
          <w:b/>
          <w:sz w:val="24"/>
        </w:rPr>
        <w:t>日期：</w:t>
      </w:r>
      <w:r w:rsidR="00594C35">
        <w:rPr>
          <w:rFonts w:hint="eastAsia"/>
          <w:b/>
          <w:sz w:val="24"/>
        </w:rPr>
        <w:t>____</w:t>
      </w:r>
      <w:r w:rsidR="00594C35">
        <w:rPr>
          <w:rFonts w:hint="eastAsia"/>
          <w:b/>
          <w:sz w:val="24"/>
        </w:rPr>
        <w:t>年</w:t>
      </w:r>
      <w:r w:rsidR="00594C35">
        <w:rPr>
          <w:rFonts w:hint="eastAsia"/>
          <w:b/>
          <w:sz w:val="24"/>
        </w:rPr>
        <w:t>__</w:t>
      </w:r>
      <w:r w:rsidR="00594C35">
        <w:rPr>
          <w:rFonts w:hint="eastAsia"/>
          <w:b/>
          <w:sz w:val="24"/>
        </w:rPr>
        <w:t>月</w:t>
      </w:r>
      <w:r w:rsidR="00594C35">
        <w:rPr>
          <w:rFonts w:hint="eastAsia"/>
          <w:b/>
          <w:sz w:val="24"/>
        </w:rPr>
        <w:t>__</w:t>
      </w:r>
      <w:r w:rsidR="00594C35">
        <w:rPr>
          <w:rFonts w:hint="eastAsia"/>
          <w:b/>
          <w:sz w:val="24"/>
        </w:rPr>
        <w:t>日</w:t>
      </w:r>
    </w:p>
    <w:p w:rsidR="00E2314F" w:rsidRDefault="00E2314F" w:rsidP="00B86D56">
      <w:pPr>
        <w:spacing w:afterLines="100" w:after="312"/>
        <w:rPr>
          <w:sz w:val="24"/>
        </w:rPr>
      </w:pPr>
      <w:r>
        <w:rPr>
          <w:rFonts w:hint="eastAsia"/>
          <w:sz w:val="24"/>
        </w:rPr>
        <w:t>*********************************************************************</w:t>
      </w:r>
    </w:p>
    <w:p w:rsidR="00E2314F" w:rsidRDefault="00E2314F" w:rsidP="00B86D56">
      <w:pPr>
        <w:spacing w:afterLines="100" w:after="312"/>
        <w:ind w:firstLineChars="200" w:firstLine="482"/>
        <w:rPr>
          <w:b/>
          <w:sz w:val="24"/>
        </w:rPr>
      </w:pPr>
      <w:r>
        <w:rPr>
          <w:rFonts w:hint="eastAsia"/>
          <w:b/>
          <w:sz w:val="24"/>
        </w:rPr>
        <w:t>我行已阅知</w:t>
      </w:r>
      <w:r w:rsidR="008634D2">
        <w:rPr>
          <w:rFonts w:hint="eastAsia"/>
          <w:b/>
          <w:sz w:val="24"/>
        </w:rPr>
        <w:t>并同意</w:t>
      </w:r>
      <w:r>
        <w:rPr>
          <w:rFonts w:hint="eastAsia"/>
          <w:b/>
          <w:sz w:val="24"/>
        </w:rPr>
        <w:t>上述内容并承诺承担本</w:t>
      </w:r>
      <w:r w:rsidR="00871031">
        <w:rPr>
          <w:rFonts w:hint="eastAsia"/>
          <w:b/>
          <w:sz w:val="24"/>
        </w:rPr>
        <w:t>保密承诺</w:t>
      </w:r>
      <w:r>
        <w:rPr>
          <w:rFonts w:hint="eastAsia"/>
          <w:b/>
          <w:sz w:val="24"/>
        </w:rPr>
        <w:t>函所述各项保密</w:t>
      </w:r>
      <w:r w:rsidR="003A23DF">
        <w:rPr>
          <w:rFonts w:hint="eastAsia"/>
          <w:b/>
          <w:sz w:val="24"/>
        </w:rPr>
        <w:t>义务</w:t>
      </w:r>
      <w:r>
        <w:rPr>
          <w:rFonts w:hint="eastAsia"/>
          <w:b/>
          <w:sz w:val="24"/>
        </w:rPr>
        <w:t>。</w:t>
      </w:r>
    </w:p>
    <w:p w:rsidR="00E2314F" w:rsidRDefault="00D6164C" w:rsidP="00D6164C">
      <w:pPr>
        <w:spacing w:afterLines="100" w:after="312"/>
        <w:rPr>
          <w:rFonts w:ascii="宋体" w:hAnsi="宋体"/>
          <w:b/>
          <w:sz w:val="24"/>
        </w:rPr>
      </w:pPr>
      <w:r>
        <w:rPr>
          <w:rFonts w:ascii="宋体" w:hAnsi="宋体" w:hint="eastAsia"/>
          <w:b/>
          <w:sz w:val="24"/>
        </w:rPr>
        <w:t xml:space="preserve">                            </w:t>
      </w:r>
      <w:r w:rsidR="00871031">
        <w:rPr>
          <w:rFonts w:ascii="宋体" w:hAnsi="宋体" w:hint="eastAsia"/>
          <w:b/>
          <w:sz w:val="24"/>
        </w:rPr>
        <w:t>承诺人：</w:t>
      </w:r>
      <w:r w:rsidR="006A5086">
        <w:rPr>
          <w:rFonts w:ascii="宋体" w:hAnsi="宋体" w:hint="eastAsia"/>
          <w:b/>
          <w:sz w:val="24"/>
        </w:rPr>
        <w:t>[</w:t>
      </w:r>
      <w:r w:rsidR="00871031">
        <w:rPr>
          <w:rFonts w:ascii="宋体" w:hAnsi="宋体" w:hint="eastAsia"/>
          <w:b/>
          <w:sz w:val="24"/>
        </w:rPr>
        <w:t>贷款人名称</w:t>
      </w:r>
      <w:r w:rsidR="006A5086">
        <w:rPr>
          <w:rFonts w:ascii="宋体" w:hAnsi="宋体" w:hint="eastAsia"/>
          <w:b/>
          <w:sz w:val="24"/>
        </w:rPr>
        <w:t>]</w:t>
      </w:r>
      <w:r w:rsidR="00E2314F">
        <w:rPr>
          <w:rFonts w:ascii="宋体" w:hAnsi="宋体" w:hint="eastAsia"/>
          <w:b/>
          <w:sz w:val="24"/>
        </w:rPr>
        <w:t>（盖章）</w:t>
      </w:r>
    </w:p>
    <w:p w:rsidR="00E2314F" w:rsidRDefault="00D6164C" w:rsidP="00D6164C">
      <w:pPr>
        <w:spacing w:afterLines="100" w:after="312"/>
        <w:rPr>
          <w:rFonts w:ascii="宋体" w:hAnsi="宋体"/>
          <w:b/>
          <w:sz w:val="24"/>
        </w:rPr>
      </w:pPr>
      <w:r>
        <w:rPr>
          <w:rFonts w:ascii="宋体" w:hAnsi="宋体" w:hint="eastAsia"/>
          <w:b/>
          <w:sz w:val="24"/>
        </w:rPr>
        <w:t xml:space="preserve">                            </w:t>
      </w:r>
      <w:r w:rsidR="00E2314F">
        <w:rPr>
          <w:rFonts w:ascii="宋体" w:hAnsi="宋体" w:hint="eastAsia"/>
          <w:b/>
          <w:sz w:val="24"/>
        </w:rPr>
        <w:t>法定代表人/负责人</w:t>
      </w:r>
      <w:r w:rsidR="00E2314F">
        <w:rPr>
          <w:rFonts w:hint="eastAsia"/>
          <w:b/>
          <w:sz w:val="24"/>
        </w:rPr>
        <w:t>或授权代表</w:t>
      </w:r>
      <w:r w:rsidR="00E2314F">
        <w:rPr>
          <w:rFonts w:ascii="宋体" w:hAnsi="宋体" w:hint="eastAsia"/>
          <w:b/>
          <w:sz w:val="24"/>
        </w:rPr>
        <w:t>（签</w:t>
      </w:r>
      <w:r w:rsidR="005E6F34">
        <w:rPr>
          <w:rFonts w:hint="eastAsia"/>
          <w:b/>
          <w:sz w:val="24"/>
        </w:rPr>
        <w:t>名</w:t>
      </w:r>
      <w:r w:rsidR="005E6F34">
        <w:rPr>
          <w:rFonts w:ascii="宋体" w:hAnsi="宋体" w:hint="eastAsia"/>
          <w:b/>
          <w:sz w:val="24"/>
        </w:rPr>
        <w:t>或签章</w:t>
      </w:r>
      <w:r w:rsidR="00E2314F">
        <w:rPr>
          <w:rFonts w:ascii="宋体" w:hAnsi="宋体" w:hint="eastAsia"/>
          <w:b/>
          <w:sz w:val="24"/>
        </w:rPr>
        <w:t>）：</w:t>
      </w:r>
    </w:p>
    <w:p w:rsidR="00E2314F" w:rsidRDefault="00E2314F" w:rsidP="00B86D56">
      <w:pPr>
        <w:spacing w:afterLines="100" w:after="312"/>
        <w:ind w:leftChars="1971" w:left="4139"/>
        <w:rPr>
          <w:b/>
          <w:sz w:val="24"/>
        </w:rPr>
      </w:pPr>
      <w:r>
        <w:rPr>
          <w:rFonts w:hint="eastAsia"/>
          <w:b/>
          <w:sz w:val="24"/>
        </w:rPr>
        <w:t>日期：</w:t>
      </w:r>
      <w:r w:rsidR="00594C35">
        <w:rPr>
          <w:rFonts w:hint="eastAsia"/>
          <w:b/>
          <w:sz w:val="24"/>
        </w:rPr>
        <w:t>____</w:t>
      </w:r>
      <w:r w:rsidR="00594C35">
        <w:rPr>
          <w:rFonts w:hint="eastAsia"/>
          <w:b/>
          <w:sz w:val="24"/>
        </w:rPr>
        <w:t>年</w:t>
      </w:r>
      <w:r w:rsidR="00594C35">
        <w:rPr>
          <w:rFonts w:hint="eastAsia"/>
          <w:b/>
          <w:sz w:val="24"/>
        </w:rPr>
        <w:t>__</w:t>
      </w:r>
      <w:r w:rsidR="00594C35">
        <w:rPr>
          <w:rFonts w:hint="eastAsia"/>
          <w:b/>
          <w:sz w:val="24"/>
        </w:rPr>
        <w:t>月</w:t>
      </w:r>
      <w:r w:rsidR="00594C35">
        <w:rPr>
          <w:rFonts w:hint="eastAsia"/>
          <w:b/>
          <w:sz w:val="24"/>
        </w:rPr>
        <w:t>__</w:t>
      </w:r>
      <w:r w:rsidR="00594C35">
        <w:rPr>
          <w:rFonts w:hint="eastAsia"/>
          <w:b/>
          <w:sz w:val="24"/>
        </w:rPr>
        <w:t>日</w:t>
      </w:r>
    </w:p>
    <w:sectPr w:rsidR="00E2314F" w:rsidSect="00BE4BDE">
      <w:headerReference w:type="even" r:id="rId8"/>
      <w:headerReference w:type="default" r:id="rId9"/>
      <w:footerReference w:type="default" r:id="rId10"/>
      <w:headerReference w:type="first" r:id="rId11"/>
      <w:footerReference w:type="first" r:id="rId12"/>
      <w:pgSz w:w="11906" w:h="16838" w:code="9"/>
      <w:pgMar w:top="1440" w:right="1797" w:bottom="1440" w:left="1797"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DF3" w:rsidRDefault="005E1DF3">
      <w:r>
        <w:separator/>
      </w:r>
    </w:p>
  </w:endnote>
  <w:endnote w:type="continuationSeparator" w:id="0">
    <w:p w:rsidR="005E1DF3" w:rsidRDefault="005E1DF3">
      <w:r>
        <w:continuationSeparator/>
      </w:r>
    </w:p>
  </w:endnote>
  <w:endnote w:type="continuationNotice" w:id="1">
    <w:p w:rsidR="005E1DF3" w:rsidRDefault="005E1D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e">
    <w:altName w:val="Times New Roman"/>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3DF" w:rsidRDefault="003A23DF">
    <w:pPr>
      <w:pStyle w:val="a4"/>
      <w:ind w:firstLineChars="2250" w:firstLine="4050"/>
      <w:jc w:val="both"/>
    </w:pPr>
    <w:r>
      <w:rPr>
        <w:rStyle w:val="a5"/>
      </w:rPr>
      <w:fldChar w:fldCharType="begin"/>
    </w:r>
    <w:r>
      <w:rPr>
        <w:rStyle w:val="a5"/>
      </w:rPr>
      <w:instrText xml:space="preserve"> PAGE </w:instrText>
    </w:r>
    <w:r>
      <w:rPr>
        <w:rStyle w:val="a5"/>
      </w:rPr>
      <w:fldChar w:fldCharType="separate"/>
    </w:r>
    <w:r w:rsidR="006F4D35">
      <w:rPr>
        <w:rStyle w:val="a5"/>
        <w:noProof/>
      </w:rPr>
      <w:t>3</w:t>
    </w:r>
    <w:r>
      <w:rPr>
        <w:rStyle w:val="a5"/>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3DF" w:rsidRPr="00BE4BDE" w:rsidRDefault="003A23DF" w:rsidP="00BE4BDE">
    <w:pPr>
      <w:pStyle w:val="a4"/>
      <w:jc w:val="center"/>
      <w:rPr>
        <w:sz w:val="21"/>
        <w:szCs w:val="21"/>
      </w:rPr>
    </w:pPr>
    <w:r w:rsidRPr="00BE4BDE">
      <w:rPr>
        <w:sz w:val="21"/>
        <w:szCs w:val="21"/>
      </w:rPr>
      <w:fldChar w:fldCharType="begin"/>
    </w:r>
    <w:r w:rsidRPr="00BE4BDE">
      <w:rPr>
        <w:sz w:val="21"/>
        <w:szCs w:val="21"/>
      </w:rPr>
      <w:instrText xml:space="preserve"> PAGE   \* MERGEFORMAT </w:instrText>
    </w:r>
    <w:r w:rsidRPr="00BE4BDE">
      <w:rPr>
        <w:sz w:val="21"/>
        <w:szCs w:val="21"/>
      </w:rPr>
      <w:fldChar w:fldCharType="separate"/>
    </w:r>
    <w:r w:rsidR="005E1DF3" w:rsidRPr="005E1DF3">
      <w:rPr>
        <w:noProof/>
        <w:sz w:val="21"/>
        <w:szCs w:val="21"/>
        <w:lang w:val="zh-CN"/>
      </w:rPr>
      <w:t>1</w:t>
    </w:r>
    <w:r w:rsidRPr="00BE4BDE">
      <w:rPr>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DF3" w:rsidRDefault="005E1DF3">
      <w:r>
        <w:separator/>
      </w:r>
    </w:p>
  </w:footnote>
  <w:footnote w:type="continuationSeparator" w:id="0">
    <w:p w:rsidR="005E1DF3" w:rsidRDefault="005E1DF3">
      <w:r>
        <w:continuationSeparator/>
      </w:r>
    </w:p>
  </w:footnote>
  <w:footnote w:type="continuationNotice" w:id="1">
    <w:p w:rsidR="005E1DF3" w:rsidRDefault="005E1DF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3DF" w:rsidRDefault="005E1DF3">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378pt;height:54pt;rotation:315;z-index:-251658752;mso-position-horizontal:center;mso-position-horizontal-relative:margin;mso-position-vertical:center;mso-position-vertical-relative:margin" o:allowincell="f" fillcolor="silver" stroked="f">
          <v:fill opacity=".5"/>
          <v:textpath style="font-family:&quot;楷体_GB2312&quot;;font-size:54pt" string="通商律师事务所"/>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3DF" w:rsidRDefault="003A23DF">
    <w:pPr>
      <w:pStyle w:val="a3"/>
      <w:ind w:right="9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3DF" w:rsidRPr="003F6ED7" w:rsidRDefault="003A23DF" w:rsidP="008E1E7E">
    <w:pPr>
      <w:pStyle w:val="a3"/>
      <w:jc w:val="right"/>
      <w:rPr>
        <w:sz w:val="21"/>
        <w:szCs w:val="21"/>
      </w:rPr>
    </w:pPr>
    <w:r w:rsidRPr="003F6ED7">
      <w:rPr>
        <w:rFonts w:hint="eastAsia"/>
        <w:sz w:val="21"/>
        <w:szCs w:val="21"/>
      </w:rPr>
      <w:t>示范文本――前端文件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030B4"/>
    <w:multiLevelType w:val="hybridMultilevel"/>
    <w:tmpl w:val="4998C3CC"/>
    <w:lvl w:ilvl="0" w:tplc="96AA843A">
      <w:start w:val="1"/>
      <w:numFmt w:val="decimal"/>
      <w:lvlText w:val="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42E6AE8"/>
    <w:multiLevelType w:val="hybridMultilevel"/>
    <w:tmpl w:val="F0C44978"/>
    <w:lvl w:ilvl="0" w:tplc="036A7A5E">
      <w:start w:val="1"/>
      <w:numFmt w:val="chineseCountingThousand"/>
      <w:lvlText w:val="第%1条"/>
      <w:lvlJc w:val="left"/>
      <w:pPr>
        <w:ind w:left="420" w:hanging="420"/>
      </w:pPr>
      <w:rPr>
        <w:rFonts w:hint="eastAsia"/>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4B805F5"/>
    <w:multiLevelType w:val="hybridMultilevel"/>
    <w:tmpl w:val="D3A278F4"/>
    <w:lvl w:ilvl="0" w:tplc="D64C9CB2">
      <w:start w:val="1"/>
      <w:numFmt w:val="decimal"/>
      <w:lvlText w:val="16.%1"/>
      <w:lvlJc w:val="left"/>
      <w:pPr>
        <w:tabs>
          <w:tab w:val="num" w:pos="840"/>
        </w:tabs>
        <w:ind w:left="840" w:hanging="420"/>
      </w:pPr>
      <w:rPr>
        <w:rFonts w:ascii="Times New Roman" w:hAnsi="Times New Roman" w:cs="Times New Roman" w:hint="default"/>
        <w:sz w:val="22"/>
        <w:szCs w:val="22"/>
      </w:rPr>
    </w:lvl>
    <w:lvl w:ilvl="1" w:tplc="8116C418">
      <w:start w:val="1"/>
      <w:numFmt w:val="lowerLetter"/>
      <w:lvlText w:val="(%2)"/>
      <w:lvlJc w:val="left"/>
      <w:pPr>
        <w:tabs>
          <w:tab w:val="num" w:pos="780"/>
        </w:tabs>
        <w:ind w:left="780" w:hanging="360"/>
      </w:pPr>
      <w:rPr>
        <w:rFonts w:ascii="Times New Roman" w:hAnsi="Times New Roman" w:cs="Times New Roman" w:hint="default"/>
      </w:rPr>
    </w:lvl>
    <w:lvl w:ilvl="2" w:tplc="AA9218A8">
      <w:start w:val="1"/>
      <w:numFmt w:val="lowerRoman"/>
      <w:lvlText w:val="(%3)"/>
      <w:lvlJc w:val="left"/>
      <w:pPr>
        <w:tabs>
          <w:tab w:val="num" w:pos="1560"/>
        </w:tabs>
        <w:ind w:left="1560" w:hanging="720"/>
      </w:pPr>
      <w:rPr>
        <w:rFonts w:ascii="Times New Roman" w:eastAsia="宋体" w:hAnsi="Times New Roman" w:cs="Times New Roman" w:hint="default"/>
        <w:sz w:val="23"/>
        <w:szCs w:val="22"/>
      </w:rPr>
    </w:lvl>
    <w:lvl w:ilvl="3" w:tplc="24088B48">
      <w:start w:val="1"/>
      <w:numFmt w:val="decimal"/>
      <w:lvlText w:val="%4)"/>
      <w:lvlJc w:val="left"/>
      <w:pPr>
        <w:tabs>
          <w:tab w:val="num" w:pos="1620"/>
        </w:tabs>
        <w:ind w:left="1620" w:hanging="360"/>
      </w:pPr>
      <w:rPr>
        <w:rFonts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3EE2357"/>
    <w:multiLevelType w:val="hybridMultilevel"/>
    <w:tmpl w:val="D0A4A848"/>
    <w:lvl w:ilvl="0" w:tplc="04090005">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
    <w:nsid w:val="261E13FC"/>
    <w:multiLevelType w:val="hybridMultilevel"/>
    <w:tmpl w:val="5A6435A2"/>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299A321E"/>
    <w:multiLevelType w:val="hybridMultilevel"/>
    <w:tmpl w:val="B84AA198"/>
    <w:lvl w:ilvl="0" w:tplc="96467486">
      <w:start w:val="1"/>
      <w:numFmt w:val="decimal"/>
      <w:lvlText w:val="(%1)"/>
      <w:lvlJc w:val="left"/>
      <w:pPr>
        <w:ind w:left="420" w:hanging="420"/>
      </w:pPr>
      <w:rPr>
        <w:rFonts w:hint="eastAsia"/>
        <w:sz w:val="23"/>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A135C48"/>
    <w:multiLevelType w:val="hybridMultilevel"/>
    <w:tmpl w:val="2288FC38"/>
    <w:lvl w:ilvl="0" w:tplc="71148614">
      <w:start w:val="1"/>
      <w:numFmt w:val="decimal"/>
      <w:lvlText w:val="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82F1B3E"/>
    <w:multiLevelType w:val="hybridMultilevel"/>
    <w:tmpl w:val="0BAAE97C"/>
    <w:lvl w:ilvl="0" w:tplc="97EE0C6C">
      <w:start w:val="1"/>
      <w:numFmt w:val="decimal"/>
      <w:lvlText w:val="(%1)"/>
      <w:lvlJc w:val="left"/>
      <w:pPr>
        <w:ind w:left="567" w:hanging="113"/>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A5B06F5"/>
    <w:multiLevelType w:val="hybridMultilevel"/>
    <w:tmpl w:val="4AAAD82C"/>
    <w:lvl w:ilvl="0" w:tplc="C4DA967E">
      <w:start w:val="1"/>
      <w:numFmt w:val="decimal"/>
      <w:lvlText w:val="%1."/>
      <w:lvlJc w:val="left"/>
      <w:pPr>
        <w:tabs>
          <w:tab w:val="num" w:pos="780"/>
        </w:tabs>
        <w:ind w:left="780" w:hanging="360"/>
      </w:pPr>
      <w:rPr>
        <w:rFonts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401F15C7"/>
    <w:multiLevelType w:val="hybridMultilevel"/>
    <w:tmpl w:val="0BAAE97C"/>
    <w:lvl w:ilvl="0" w:tplc="97EE0C6C">
      <w:start w:val="1"/>
      <w:numFmt w:val="decimal"/>
      <w:lvlText w:val="(%1)"/>
      <w:lvlJc w:val="left"/>
      <w:pPr>
        <w:ind w:left="567" w:hanging="113"/>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0374C44"/>
    <w:multiLevelType w:val="hybridMultilevel"/>
    <w:tmpl w:val="AD924476"/>
    <w:lvl w:ilvl="0" w:tplc="AB8EF5F8">
      <w:start w:val="1"/>
      <w:numFmt w:val="decimal"/>
      <w:lvlText w:val="（%1）"/>
      <w:lvlJc w:val="left"/>
      <w:pPr>
        <w:tabs>
          <w:tab w:val="num" w:pos="1200"/>
        </w:tabs>
        <w:ind w:left="0" w:firstLine="48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1">
    <w:nsid w:val="40490082"/>
    <w:multiLevelType w:val="hybridMultilevel"/>
    <w:tmpl w:val="60C62B7C"/>
    <w:lvl w:ilvl="0" w:tplc="4224D420">
      <w:start w:val="1"/>
      <w:numFmt w:val="decimal"/>
      <w:lvlText w:val="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65E51FB"/>
    <w:multiLevelType w:val="hybridMultilevel"/>
    <w:tmpl w:val="4AAAD82C"/>
    <w:lvl w:ilvl="0" w:tplc="C4DA967E">
      <w:start w:val="1"/>
      <w:numFmt w:val="decimal"/>
      <w:lvlText w:val="%1."/>
      <w:lvlJc w:val="left"/>
      <w:pPr>
        <w:tabs>
          <w:tab w:val="num" w:pos="780"/>
        </w:tabs>
        <w:ind w:left="780" w:hanging="360"/>
      </w:pPr>
      <w:rPr>
        <w:rFonts w:hint="default"/>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CA06C82"/>
    <w:multiLevelType w:val="hybridMultilevel"/>
    <w:tmpl w:val="309885D8"/>
    <w:lvl w:ilvl="0" w:tplc="AB8EF5F8">
      <w:start w:val="1"/>
      <w:numFmt w:val="decimal"/>
      <w:lvlText w:val="（%1）"/>
      <w:lvlJc w:val="left"/>
      <w:pPr>
        <w:ind w:left="42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DEF1BAB"/>
    <w:multiLevelType w:val="hybridMultilevel"/>
    <w:tmpl w:val="1488F57A"/>
    <w:lvl w:ilvl="0" w:tplc="D9504BD8">
      <w:start w:val="1"/>
      <w:numFmt w:val="lowerRoman"/>
      <w:lvlText w:val="(%1)"/>
      <w:lvlJc w:val="left"/>
      <w:pPr>
        <w:tabs>
          <w:tab w:val="num" w:pos="1997"/>
        </w:tabs>
        <w:ind w:left="1997" w:hanging="720"/>
      </w:pPr>
      <w:rPr>
        <w:rFonts w:ascii="Times New Roman" w:eastAsia="宋体" w:hAnsi="Times New Roman" w:cs="Times New Roman" w:hint="default"/>
        <w:sz w:val="23"/>
      </w:rPr>
    </w:lvl>
    <w:lvl w:ilvl="1" w:tplc="04090019" w:tentative="1">
      <w:start w:val="1"/>
      <w:numFmt w:val="lowerLetter"/>
      <w:lvlText w:val="%2)"/>
      <w:lvlJc w:val="left"/>
      <w:pPr>
        <w:ind w:left="2117" w:hanging="420"/>
      </w:pPr>
    </w:lvl>
    <w:lvl w:ilvl="2" w:tplc="0409001B" w:tentative="1">
      <w:start w:val="1"/>
      <w:numFmt w:val="lowerRoman"/>
      <w:lvlText w:val="%3."/>
      <w:lvlJc w:val="right"/>
      <w:pPr>
        <w:ind w:left="2537" w:hanging="420"/>
      </w:pPr>
    </w:lvl>
    <w:lvl w:ilvl="3" w:tplc="0409000F" w:tentative="1">
      <w:start w:val="1"/>
      <w:numFmt w:val="decimal"/>
      <w:lvlText w:val="%4."/>
      <w:lvlJc w:val="left"/>
      <w:pPr>
        <w:ind w:left="2957" w:hanging="420"/>
      </w:pPr>
    </w:lvl>
    <w:lvl w:ilvl="4" w:tplc="04090019" w:tentative="1">
      <w:start w:val="1"/>
      <w:numFmt w:val="lowerLetter"/>
      <w:lvlText w:val="%5)"/>
      <w:lvlJc w:val="left"/>
      <w:pPr>
        <w:ind w:left="3377" w:hanging="420"/>
      </w:pPr>
    </w:lvl>
    <w:lvl w:ilvl="5" w:tplc="0409001B" w:tentative="1">
      <w:start w:val="1"/>
      <w:numFmt w:val="lowerRoman"/>
      <w:lvlText w:val="%6."/>
      <w:lvlJc w:val="right"/>
      <w:pPr>
        <w:ind w:left="3797" w:hanging="420"/>
      </w:pPr>
    </w:lvl>
    <w:lvl w:ilvl="6" w:tplc="0409000F" w:tentative="1">
      <w:start w:val="1"/>
      <w:numFmt w:val="decimal"/>
      <w:lvlText w:val="%7."/>
      <w:lvlJc w:val="left"/>
      <w:pPr>
        <w:ind w:left="4217" w:hanging="420"/>
      </w:pPr>
    </w:lvl>
    <w:lvl w:ilvl="7" w:tplc="04090019" w:tentative="1">
      <w:start w:val="1"/>
      <w:numFmt w:val="lowerLetter"/>
      <w:lvlText w:val="%8)"/>
      <w:lvlJc w:val="left"/>
      <w:pPr>
        <w:ind w:left="4637" w:hanging="420"/>
      </w:pPr>
    </w:lvl>
    <w:lvl w:ilvl="8" w:tplc="0409001B" w:tentative="1">
      <w:start w:val="1"/>
      <w:numFmt w:val="lowerRoman"/>
      <w:lvlText w:val="%9."/>
      <w:lvlJc w:val="right"/>
      <w:pPr>
        <w:ind w:left="5057" w:hanging="420"/>
      </w:pPr>
    </w:lvl>
  </w:abstractNum>
  <w:abstractNum w:abstractNumId="15">
    <w:nsid w:val="58520800"/>
    <w:multiLevelType w:val="hybridMultilevel"/>
    <w:tmpl w:val="2CF039E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nsid w:val="5D277C15"/>
    <w:multiLevelType w:val="hybridMultilevel"/>
    <w:tmpl w:val="FACE3D1C"/>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nsid w:val="5EDC6F3F"/>
    <w:multiLevelType w:val="hybridMultilevel"/>
    <w:tmpl w:val="453A3B0E"/>
    <w:lvl w:ilvl="0" w:tplc="F43896BC">
      <w:start w:val="1"/>
      <w:numFmt w:val="lowerRoman"/>
      <w:lvlText w:val="(%1)"/>
      <w:lvlJc w:val="left"/>
      <w:pPr>
        <w:tabs>
          <w:tab w:val="num" w:pos="1399"/>
        </w:tabs>
        <w:ind w:left="1399" w:hanging="720"/>
      </w:pPr>
      <w:rPr>
        <w:rFonts w:hint="default"/>
      </w:rPr>
    </w:lvl>
    <w:lvl w:ilvl="1" w:tplc="04090019" w:tentative="1">
      <w:start w:val="1"/>
      <w:numFmt w:val="lowerLetter"/>
      <w:lvlText w:val="%2)"/>
      <w:lvlJc w:val="left"/>
      <w:pPr>
        <w:tabs>
          <w:tab w:val="num" w:pos="1519"/>
        </w:tabs>
        <w:ind w:left="1519" w:hanging="420"/>
      </w:pPr>
    </w:lvl>
    <w:lvl w:ilvl="2" w:tplc="0409001B" w:tentative="1">
      <w:start w:val="1"/>
      <w:numFmt w:val="lowerRoman"/>
      <w:lvlText w:val="%3."/>
      <w:lvlJc w:val="right"/>
      <w:pPr>
        <w:tabs>
          <w:tab w:val="num" w:pos="1939"/>
        </w:tabs>
        <w:ind w:left="1939" w:hanging="420"/>
      </w:pPr>
    </w:lvl>
    <w:lvl w:ilvl="3" w:tplc="0409000F" w:tentative="1">
      <w:start w:val="1"/>
      <w:numFmt w:val="decimal"/>
      <w:lvlText w:val="%4."/>
      <w:lvlJc w:val="left"/>
      <w:pPr>
        <w:tabs>
          <w:tab w:val="num" w:pos="2359"/>
        </w:tabs>
        <w:ind w:left="2359" w:hanging="420"/>
      </w:pPr>
    </w:lvl>
    <w:lvl w:ilvl="4" w:tplc="04090019" w:tentative="1">
      <w:start w:val="1"/>
      <w:numFmt w:val="lowerLetter"/>
      <w:lvlText w:val="%5)"/>
      <w:lvlJc w:val="left"/>
      <w:pPr>
        <w:tabs>
          <w:tab w:val="num" w:pos="2779"/>
        </w:tabs>
        <w:ind w:left="2779" w:hanging="420"/>
      </w:pPr>
    </w:lvl>
    <w:lvl w:ilvl="5" w:tplc="0409001B" w:tentative="1">
      <w:start w:val="1"/>
      <w:numFmt w:val="lowerRoman"/>
      <w:lvlText w:val="%6."/>
      <w:lvlJc w:val="right"/>
      <w:pPr>
        <w:tabs>
          <w:tab w:val="num" w:pos="3199"/>
        </w:tabs>
        <w:ind w:left="3199" w:hanging="420"/>
      </w:pPr>
    </w:lvl>
    <w:lvl w:ilvl="6" w:tplc="0409000F" w:tentative="1">
      <w:start w:val="1"/>
      <w:numFmt w:val="decimal"/>
      <w:lvlText w:val="%7."/>
      <w:lvlJc w:val="left"/>
      <w:pPr>
        <w:tabs>
          <w:tab w:val="num" w:pos="3619"/>
        </w:tabs>
        <w:ind w:left="3619" w:hanging="420"/>
      </w:pPr>
    </w:lvl>
    <w:lvl w:ilvl="7" w:tplc="04090019" w:tentative="1">
      <w:start w:val="1"/>
      <w:numFmt w:val="lowerLetter"/>
      <w:lvlText w:val="%8)"/>
      <w:lvlJc w:val="left"/>
      <w:pPr>
        <w:tabs>
          <w:tab w:val="num" w:pos="4039"/>
        </w:tabs>
        <w:ind w:left="4039" w:hanging="420"/>
      </w:pPr>
    </w:lvl>
    <w:lvl w:ilvl="8" w:tplc="0409001B" w:tentative="1">
      <w:start w:val="1"/>
      <w:numFmt w:val="lowerRoman"/>
      <w:lvlText w:val="%9."/>
      <w:lvlJc w:val="right"/>
      <w:pPr>
        <w:tabs>
          <w:tab w:val="num" w:pos="4459"/>
        </w:tabs>
        <w:ind w:left="4459" w:hanging="420"/>
      </w:pPr>
    </w:lvl>
  </w:abstractNum>
  <w:abstractNum w:abstractNumId="18">
    <w:nsid w:val="63A91B02"/>
    <w:multiLevelType w:val="hybridMultilevel"/>
    <w:tmpl w:val="C18CBCC0"/>
    <w:lvl w:ilvl="0" w:tplc="D5D4DCCA">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9">
    <w:nsid w:val="6A7565BD"/>
    <w:multiLevelType w:val="hybridMultilevel"/>
    <w:tmpl w:val="A3A685BA"/>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
    <w:nsid w:val="6D7871E9"/>
    <w:multiLevelType w:val="hybridMultilevel"/>
    <w:tmpl w:val="6B54D340"/>
    <w:lvl w:ilvl="0" w:tplc="FE12A4D2">
      <w:start w:val="1"/>
      <w:numFmt w:val="decimal"/>
      <w:lvlText w:val="%1."/>
      <w:lvlJc w:val="left"/>
      <w:pPr>
        <w:ind w:left="0" w:firstLine="454"/>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nsid w:val="70EE2AE2"/>
    <w:multiLevelType w:val="hybridMultilevel"/>
    <w:tmpl w:val="C860BD1C"/>
    <w:lvl w:ilvl="0" w:tplc="47EC929A">
      <w:start w:val="1"/>
      <w:numFmt w:val="decimal"/>
      <w:lvlText w:val="%1、"/>
      <w:lvlJc w:val="left"/>
      <w:pPr>
        <w:ind w:left="0" w:firstLine="454"/>
      </w:pPr>
      <w:rPr>
        <w:rFonts w:ascii="Times New Roman" w:hAnsi="Times New Roman"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nsid w:val="7D950415"/>
    <w:multiLevelType w:val="hybridMultilevel"/>
    <w:tmpl w:val="0BAAE97C"/>
    <w:lvl w:ilvl="0" w:tplc="97EE0C6C">
      <w:start w:val="1"/>
      <w:numFmt w:val="decimal"/>
      <w:lvlText w:val="(%1)"/>
      <w:lvlJc w:val="left"/>
      <w:pPr>
        <w:ind w:left="567" w:hanging="113"/>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19"/>
  </w:num>
  <w:num w:numId="3">
    <w:abstractNumId w:val="4"/>
  </w:num>
  <w:num w:numId="4">
    <w:abstractNumId w:val="18"/>
  </w:num>
  <w:num w:numId="5">
    <w:abstractNumId w:val="15"/>
  </w:num>
  <w:num w:numId="6">
    <w:abstractNumId w:val="3"/>
  </w:num>
  <w:num w:numId="7">
    <w:abstractNumId w:val="16"/>
  </w:num>
  <w:num w:numId="8">
    <w:abstractNumId w:val="20"/>
  </w:num>
  <w:num w:numId="9">
    <w:abstractNumId w:val="21"/>
  </w:num>
  <w:num w:numId="10">
    <w:abstractNumId w:val="7"/>
  </w:num>
  <w:num w:numId="11">
    <w:abstractNumId w:val="1"/>
  </w:num>
  <w:num w:numId="12">
    <w:abstractNumId w:val="6"/>
  </w:num>
  <w:num w:numId="13">
    <w:abstractNumId w:val="11"/>
  </w:num>
  <w:num w:numId="14">
    <w:abstractNumId w:val="0"/>
  </w:num>
  <w:num w:numId="15">
    <w:abstractNumId w:val="8"/>
  </w:num>
  <w:num w:numId="16">
    <w:abstractNumId w:val="17"/>
  </w:num>
  <w:num w:numId="17">
    <w:abstractNumId w:val="2"/>
  </w:num>
  <w:num w:numId="18">
    <w:abstractNumId w:val="9"/>
  </w:num>
  <w:num w:numId="19">
    <w:abstractNumId w:val="14"/>
  </w:num>
  <w:num w:numId="20">
    <w:abstractNumId w:val="13"/>
  </w:num>
  <w:num w:numId="21">
    <w:abstractNumId w:val="5"/>
  </w:num>
  <w:num w:numId="22">
    <w:abstractNumId w:val="22"/>
  </w:num>
  <w:num w:numId="2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ng &amp; Wood Mallesons">
    <w15:presenceInfo w15:providerId="None" w15:userId="King &amp; Wood Malleso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savePreviewPicture/>
  <w:hdrShapeDefaults>
    <o:shapedefaults v:ext="edit" spidmax="2050"/>
    <o:shapelayout v:ext="edit">
      <o:idmap v:ext="edit" data="2"/>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14F"/>
    <w:rsid w:val="000019C4"/>
    <w:rsid w:val="00020316"/>
    <w:rsid w:val="00052BA6"/>
    <w:rsid w:val="0005559D"/>
    <w:rsid w:val="00087E6C"/>
    <w:rsid w:val="00093957"/>
    <w:rsid w:val="000973EC"/>
    <w:rsid w:val="00104E83"/>
    <w:rsid w:val="001068FD"/>
    <w:rsid w:val="00145332"/>
    <w:rsid w:val="001541C7"/>
    <w:rsid w:val="00167A58"/>
    <w:rsid w:val="00177B04"/>
    <w:rsid w:val="00192F62"/>
    <w:rsid w:val="001A6E07"/>
    <w:rsid w:val="001B222D"/>
    <w:rsid w:val="001C2B67"/>
    <w:rsid w:val="00214F6D"/>
    <w:rsid w:val="002262AF"/>
    <w:rsid w:val="00236DF3"/>
    <w:rsid w:val="00240248"/>
    <w:rsid w:val="00265CB5"/>
    <w:rsid w:val="002767FC"/>
    <w:rsid w:val="00296D79"/>
    <w:rsid w:val="002B00F2"/>
    <w:rsid w:val="002B24B3"/>
    <w:rsid w:val="002F1D7E"/>
    <w:rsid w:val="002F2134"/>
    <w:rsid w:val="002F677B"/>
    <w:rsid w:val="003046F6"/>
    <w:rsid w:val="00331BE0"/>
    <w:rsid w:val="003808AB"/>
    <w:rsid w:val="003A23DF"/>
    <w:rsid w:val="003B54BE"/>
    <w:rsid w:val="003E1494"/>
    <w:rsid w:val="003F4C0D"/>
    <w:rsid w:val="003F6ED7"/>
    <w:rsid w:val="00406EE0"/>
    <w:rsid w:val="00417081"/>
    <w:rsid w:val="00443C52"/>
    <w:rsid w:val="00452AF8"/>
    <w:rsid w:val="00454BE9"/>
    <w:rsid w:val="004735FD"/>
    <w:rsid w:val="004B06BD"/>
    <w:rsid w:val="004B3F1A"/>
    <w:rsid w:val="004C48EB"/>
    <w:rsid w:val="004D1FA5"/>
    <w:rsid w:val="004D7C0F"/>
    <w:rsid w:val="004F1F14"/>
    <w:rsid w:val="005103C4"/>
    <w:rsid w:val="00516704"/>
    <w:rsid w:val="00536578"/>
    <w:rsid w:val="005453D4"/>
    <w:rsid w:val="00566C67"/>
    <w:rsid w:val="00567344"/>
    <w:rsid w:val="005762B6"/>
    <w:rsid w:val="00580229"/>
    <w:rsid w:val="00587446"/>
    <w:rsid w:val="00592FA0"/>
    <w:rsid w:val="00594C35"/>
    <w:rsid w:val="005E1DF3"/>
    <w:rsid w:val="005E5C6E"/>
    <w:rsid w:val="005E6F34"/>
    <w:rsid w:val="005E7E25"/>
    <w:rsid w:val="00617FB0"/>
    <w:rsid w:val="0064429E"/>
    <w:rsid w:val="0065410E"/>
    <w:rsid w:val="00660CC9"/>
    <w:rsid w:val="00663639"/>
    <w:rsid w:val="00674FB5"/>
    <w:rsid w:val="00690389"/>
    <w:rsid w:val="00695B3E"/>
    <w:rsid w:val="006A5086"/>
    <w:rsid w:val="006B4282"/>
    <w:rsid w:val="006F4D35"/>
    <w:rsid w:val="00725447"/>
    <w:rsid w:val="00727ABB"/>
    <w:rsid w:val="00775445"/>
    <w:rsid w:val="007775B9"/>
    <w:rsid w:val="007B17A7"/>
    <w:rsid w:val="007C1160"/>
    <w:rsid w:val="007D2EB4"/>
    <w:rsid w:val="007D3A36"/>
    <w:rsid w:val="007E3A30"/>
    <w:rsid w:val="00815C72"/>
    <w:rsid w:val="00821AA3"/>
    <w:rsid w:val="008634D2"/>
    <w:rsid w:val="00871031"/>
    <w:rsid w:val="00881FA8"/>
    <w:rsid w:val="00884320"/>
    <w:rsid w:val="00886CAC"/>
    <w:rsid w:val="008A59E1"/>
    <w:rsid w:val="008B599C"/>
    <w:rsid w:val="008D1F50"/>
    <w:rsid w:val="008E1E7E"/>
    <w:rsid w:val="00903E1D"/>
    <w:rsid w:val="009057BB"/>
    <w:rsid w:val="00926B22"/>
    <w:rsid w:val="009555CB"/>
    <w:rsid w:val="009961D1"/>
    <w:rsid w:val="009A7412"/>
    <w:rsid w:val="009D2F3A"/>
    <w:rsid w:val="009E0EA7"/>
    <w:rsid w:val="009E68A6"/>
    <w:rsid w:val="00A01E18"/>
    <w:rsid w:val="00A05EED"/>
    <w:rsid w:val="00A06A71"/>
    <w:rsid w:val="00A70EEF"/>
    <w:rsid w:val="00A8560D"/>
    <w:rsid w:val="00A9065A"/>
    <w:rsid w:val="00AA404E"/>
    <w:rsid w:val="00AB7E50"/>
    <w:rsid w:val="00AD34F1"/>
    <w:rsid w:val="00B17765"/>
    <w:rsid w:val="00B777B4"/>
    <w:rsid w:val="00B86D56"/>
    <w:rsid w:val="00BD182B"/>
    <w:rsid w:val="00BE468E"/>
    <w:rsid w:val="00BE4BDE"/>
    <w:rsid w:val="00C042E0"/>
    <w:rsid w:val="00C22A3C"/>
    <w:rsid w:val="00C26D66"/>
    <w:rsid w:val="00C50B41"/>
    <w:rsid w:val="00C51769"/>
    <w:rsid w:val="00C55CE7"/>
    <w:rsid w:val="00C56DE7"/>
    <w:rsid w:val="00C572B1"/>
    <w:rsid w:val="00C730FA"/>
    <w:rsid w:val="00C7561D"/>
    <w:rsid w:val="00C849DF"/>
    <w:rsid w:val="00CB027A"/>
    <w:rsid w:val="00CB2A5A"/>
    <w:rsid w:val="00CB427A"/>
    <w:rsid w:val="00CB7CD9"/>
    <w:rsid w:val="00CC6ABF"/>
    <w:rsid w:val="00CE78C8"/>
    <w:rsid w:val="00CF6E59"/>
    <w:rsid w:val="00D1160C"/>
    <w:rsid w:val="00D27940"/>
    <w:rsid w:val="00D32A11"/>
    <w:rsid w:val="00D41483"/>
    <w:rsid w:val="00D524B2"/>
    <w:rsid w:val="00D6164C"/>
    <w:rsid w:val="00D65FD5"/>
    <w:rsid w:val="00D876A6"/>
    <w:rsid w:val="00DC324E"/>
    <w:rsid w:val="00DD4B14"/>
    <w:rsid w:val="00DE41B5"/>
    <w:rsid w:val="00E035F0"/>
    <w:rsid w:val="00E15FBD"/>
    <w:rsid w:val="00E2314F"/>
    <w:rsid w:val="00E26676"/>
    <w:rsid w:val="00E56F45"/>
    <w:rsid w:val="00E848E5"/>
    <w:rsid w:val="00E900C2"/>
    <w:rsid w:val="00E96E4B"/>
    <w:rsid w:val="00EA3189"/>
    <w:rsid w:val="00EC0569"/>
    <w:rsid w:val="00ED402C"/>
    <w:rsid w:val="00EE7E4E"/>
    <w:rsid w:val="00EF2707"/>
    <w:rsid w:val="00EF396A"/>
    <w:rsid w:val="00F04C20"/>
    <w:rsid w:val="00F36A8B"/>
    <w:rsid w:val="00F43BAB"/>
    <w:rsid w:val="00F62136"/>
    <w:rsid w:val="00F765ED"/>
    <w:rsid w:val="00F921B4"/>
    <w:rsid w:val="00F9453C"/>
    <w:rsid w:val="00F957E2"/>
    <w:rsid w:val="00FA4B70"/>
    <w:rsid w:val="00FC24B9"/>
    <w:rsid w:val="00FD29D7"/>
    <w:rsid w:val="00FF40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314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6ED7"/>
    <w:pPr>
      <w:tabs>
        <w:tab w:val="center" w:pos="4153"/>
        <w:tab w:val="right" w:pos="8306"/>
      </w:tabs>
      <w:snapToGrid w:val="0"/>
      <w:jc w:val="center"/>
    </w:pPr>
    <w:rPr>
      <w:sz w:val="18"/>
      <w:szCs w:val="18"/>
    </w:rPr>
  </w:style>
  <w:style w:type="paragraph" w:styleId="a4">
    <w:name w:val="footer"/>
    <w:basedOn w:val="a"/>
    <w:link w:val="Char"/>
    <w:uiPriority w:val="99"/>
    <w:rsid w:val="00E2314F"/>
    <w:pPr>
      <w:tabs>
        <w:tab w:val="center" w:pos="4153"/>
        <w:tab w:val="right" w:pos="8306"/>
      </w:tabs>
      <w:snapToGrid w:val="0"/>
      <w:jc w:val="left"/>
    </w:pPr>
    <w:rPr>
      <w:sz w:val="18"/>
      <w:szCs w:val="18"/>
    </w:rPr>
  </w:style>
  <w:style w:type="character" w:styleId="a5">
    <w:name w:val="page number"/>
    <w:basedOn w:val="a0"/>
    <w:rsid w:val="00E2314F"/>
  </w:style>
  <w:style w:type="paragraph" w:styleId="a6">
    <w:name w:val="footnote text"/>
    <w:basedOn w:val="a"/>
    <w:semiHidden/>
    <w:rsid w:val="00E2314F"/>
    <w:pPr>
      <w:snapToGrid w:val="0"/>
      <w:jc w:val="left"/>
    </w:pPr>
    <w:rPr>
      <w:sz w:val="18"/>
      <w:szCs w:val="18"/>
    </w:rPr>
  </w:style>
  <w:style w:type="character" w:styleId="a7">
    <w:name w:val="footnote reference"/>
    <w:semiHidden/>
    <w:rsid w:val="00E2314F"/>
    <w:rPr>
      <w:vertAlign w:val="superscript"/>
    </w:rPr>
  </w:style>
  <w:style w:type="paragraph" w:styleId="2">
    <w:name w:val="Body Text Indent 2"/>
    <w:basedOn w:val="a"/>
    <w:rsid w:val="00E2314F"/>
    <w:pPr>
      <w:spacing w:line="360" w:lineRule="auto"/>
      <w:ind w:firstLineChars="196" w:firstLine="413"/>
    </w:pPr>
    <w:rPr>
      <w:b/>
    </w:rPr>
  </w:style>
  <w:style w:type="paragraph" w:styleId="a8">
    <w:name w:val="Balloon Text"/>
    <w:basedOn w:val="a"/>
    <w:link w:val="Char0"/>
    <w:rsid w:val="00F765ED"/>
    <w:rPr>
      <w:sz w:val="18"/>
      <w:szCs w:val="18"/>
    </w:rPr>
  </w:style>
  <w:style w:type="character" w:customStyle="1" w:styleId="Char0">
    <w:name w:val="批注框文本 Char"/>
    <w:link w:val="a8"/>
    <w:rsid w:val="00F765ED"/>
    <w:rPr>
      <w:kern w:val="2"/>
      <w:sz w:val="18"/>
      <w:szCs w:val="18"/>
    </w:rPr>
  </w:style>
  <w:style w:type="character" w:customStyle="1" w:styleId="Char">
    <w:name w:val="页脚 Char"/>
    <w:link w:val="a4"/>
    <w:uiPriority w:val="99"/>
    <w:rsid w:val="00BE4BDE"/>
    <w:rPr>
      <w:kern w:val="2"/>
      <w:sz w:val="18"/>
      <w:szCs w:val="18"/>
    </w:rPr>
  </w:style>
  <w:style w:type="character" w:styleId="a9">
    <w:name w:val="annotation reference"/>
    <w:semiHidden/>
    <w:rsid w:val="00516704"/>
    <w:rPr>
      <w:sz w:val="21"/>
      <w:szCs w:val="21"/>
    </w:rPr>
  </w:style>
  <w:style w:type="paragraph" w:styleId="aa">
    <w:name w:val="annotation text"/>
    <w:basedOn w:val="a"/>
    <w:semiHidden/>
    <w:rsid w:val="00516704"/>
    <w:pPr>
      <w:jc w:val="left"/>
    </w:pPr>
  </w:style>
  <w:style w:type="paragraph" w:styleId="ab">
    <w:name w:val="annotation subject"/>
    <w:basedOn w:val="aa"/>
    <w:next w:val="aa"/>
    <w:semiHidden/>
    <w:rsid w:val="0051670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314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F6ED7"/>
    <w:pPr>
      <w:tabs>
        <w:tab w:val="center" w:pos="4153"/>
        <w:tab w:val="right" w:pos="8306"/>
      </w:tabs>
      <w:snapToGrid w:val="0"/>
      <w:jc w:val="center"/>
    </w:pPr>
    <w:rPr>
      <w:sz w:val="18"/>
      <w:szCs w:val="18"/>
    </w:rPr>
  </w:style>
  <w:style w:type="paragraph" w:styleId="a4">
    <w:name w:val="footer"/>
    <w:basedOn w:val="a"/>
    <w:link w:val="Char"/>
    <w:uiPriority w:val="99"/>
    <w:rsid w:val="00E2314F"/>
    <w:pPr>
      <w:tabs>
        <w:tab w:val="center" w:pos="4153"/>
        <w:tab w:val="right" w:pos="8306"/>
      </w:tabs>
      <w:snapToGrid w:val="0"/>
      <w:jc w:val="left"/>
    </w:pPr>
    <w:rPr>
      <w:sz w:val="18"/>
      <w:szCs w:val="18"/>
    </w:rPr>
  </w:style>
  <w:style w:type="character" w:styleId="a5">
    <w:name w:val="page number"/>
    <w:basedOn w:val="a0"/>
    <w:rsid w:val="00E2314F"/>
  </w:style>
  <w:style w:type="paragraph" w:styleId="a6">
    <w:name w:val="footnote text"/>
    <w:basedOn w:val="a"/>
    <w:semiHidden/>
    <w:rsid w:val="00E2314F"/>
    <w:pPr>
      <w:snapToGrid w:val="0"/>
      <w:jc w:val="left"/>
    </w:pPr>
    <w:rPr>
      <w:sz w:val="18"/>
      <w:szCs w:val="18"/>
    </w:rPr>
  </w:style>
  <w:style w:type="character" w:styleId="a7">
    <w:name w:val="footnote reference"/>
    <w:semiHidden/>
    <w:rsid w:val="00E2314F"/>
    <w:rPr>
      <w:vertAlign w:val="superscript"/>
    </w:rPr>
  </w:style>
  <w:style w:type="paragraph" w:styleId="2">
    <w:name w:val="Body Text Indent 2"/>
    <w:basedOn w:val="a"/>
    <w:rsid w:val="00E2314F"/>
    <w:pPr>
      <w:spacing w:line="360" w:lineRule="auto"/>
      <w:ind w:firstLineChars="196" w:firstLine="413"/>
    </w:pPr>
    <w:rPr>
      <w:b/>
    </w:rPr>
  </w:style>
  <w:style w:type="paragraph" w:styleId="a8">
    <w:name w:val="Balloon Text"/>
    <w:basedOn w:val="a"/>
    <w:link w:val="Char0"/>
    <w:rsid w:val="00F765ED"/>
    <w:rPr>
      <w:sz w:val="18"/>
      <w:szCs w:val="18"/>
    </w:rPr>
  </w:style>
  <w:style w:type="character" w:customStyle="1" w:styleId="Char0">
    <w:name w:val="批注框文本 Char"/>
    <w:link w:val="a8"/>
    <w:rsid w:val="00F765ED"/>
    <w:rPr>
      <w:kern w:val="2"/>
      <w:sz w:val="18"/>
      <w:szCs w:val="18"/>
    </w:rPr>
  </w:style>
  <w:style w:type="character" w:customStyle="1" w:styleId="Char">
    <w:name w:val="页脚 Char"/>
    <w:link w:val="a4"/>
    <w:uiPriority w:val="99"/>
    <w:rsid w:val="00BE4BDE"/>
    <w:rPr>
      <w:kern w:val="2"/>
      <w:sz w:val="18"/>
      <w:szCs w:val="18"/>
    </w:rPr>
  </w:style>
  <w:style w:type="character" w:styleId="a9">
    <w:name w:val="annotation reference"/>
    <w:semiHidden/>
    <w:rsid w:val="00516704"/>
    <w:rPr>
      <w:sz w:val="21"/>
      <w:szCs w:val="21"/>
    </w:rPr>
  </w:style>
  <w:style w:type="paragraph" w:styleId="aa">
    <w:name w:val="annotation text"/>
    <w:basedOn w:val="a"/>
    <w:semiHidden/>
    <w:rsid w:val="00516704"/>
    <w:pPr>
      <w:jc w:val="left"/>
    </w:pPr>
  </w:style>
  <w:style w:type="paragraph" w:styleId="ab">
    <w:name w:val="annotation subject"/>
    <w:basedOn w:val="aa"/>
    <w:next w:val="aa"/>
    <w:semiHidden/>
    <w:rsid w:val="005167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312</Words>
  <Characters>1780</Characters>
  <Application>Microsoft Office Word</Application>
  <DocSecurity>0</DocSecurity>
  <Lines>14</Lines>
  <Paragraphs>4</Paragraphs>
  <ScaleCrop>false</ScaleCrop>
  <Company>芳向电脑工作室</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银团贷款与交易</dc:title>
  <dc:subject/>
  <dc:creator>张芳向 Netboy</dc:creator>
  <cp:keywords/>
  <cp:lastModifiedBy>贾楠</cp:lastModifiedBy>
  <cp:revision>2</cp:revision>
  <dcterms:created xsi:type="dcterms:W3CDTF">2025-07-30T09:39:00Z</dcterms:created>
  <dcterms:modified xsi:type="dcterms:W3CDTF">2025-10-22T08:43:00Z</dcterms:modified>
</cp:coreProperties>
</file>